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89" w:rsidRDefault="00B10C20" w:rsidP="008D09A7">
      <w:pPr>
        <w:spacing w:line="240" w:lineRule="auto"/>
        <w:ind w:left="993"/>
        <w:rPr>
          <w:b/>
        </w:rPr>
      </w:pPr>
      <w:r>
        <w:rPr>
          <w:b/>
          <w:noProof/>
          <w:lang w:eastAsia="cs-CZ"/>
        </w:rPr>
        <w:drawing>
          <wp:anchor distT="0" distB="0" distL="114300" distR="114300" simplePos="0" relativeHeight="251658240" behindDoc="0" locked="0" layoutInCell="1" allowOverlap="1">
            <wp:simplePos x="0" y="0"/>
            <wp:positionH relativeFrom="column">
              <wp:posOffset>-394970</wp:posOffset>
            </wp:positionH>
            <wp:positionV relativeFrom="paragraph">
              <wp:posOffset>8890</wp:posOffset>
            </wp:positionV>
            <wp:extent cx="885825" cy="571500"/>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571500"/>
                    </a:xfrm>
                    <a:prstGeom prst="rect">
                      <a:avLst/>
                    </a:prstGeom>
                    <a:noFill/>
                    <a:ln w="9525">
                      <a:noFill/>
                      <a:miter lim="800000"/>
                      <a:headEnd/>
                      <a:tailEnd/>
                    </a:ln>
                  </pic:spPr>
                </pic:pic>
              </a:graphicData>
            </a:graphic>
          </wp:anchor>
        </w:drawing>
      </w:r>
      <w:r w:rsidR="008D09A7">
        <w:rPr>
          <w:b/>
        </w:rPr>
        <w:t>EVROPSKÉ SPOLEČENSTVÍ</w:t>
      </w:r>
    </w:p>
    <w:p w:rsidR="003670F1" w:rsidRDefault="00772889" w:rsidP="00A759CF">
      <w:pPr>
        <w:ind w:left="993"/>
        <w:jc w:val="center"/>
        <w:rPr>
          <w:b/>
        </w:rPr>
      </w:pPr>
      <w:r w:rsidRPr="00772889">
        <w:rPr>
          <w:b/>
        </w:rPr>
        <w:t xml:space="preserve">Žádost o povolení </w:t>
      </w:r>
      <w:r w:rsidR="00BE2F6A">
        <w:rPr>
          <w:b/>
        </w:rPr>
        <w:t>celního režimu s hospodářským účinkem / zvýhodněného sazebního zacházení z důvodu zvláštního použití</w:t>
      </w:r>
    </w:p>
    <w:tbl>
      <w:tblPr>
        <w:tblStyle w:val="Mkatabulky"/>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3"/>
        <w:gridCol w:w="705"/>
        <w:gridCol w:w="141"/>
        <w:gridCol w:w="847"/>
        <w:gridCol w:w="148"/>
        <w:gridCol w:w="192"/>
        <w:gridCol w:w="946"/>
        <w:gridCol w:w="855"/>
        <w:gridCol w:w="121"/>
        <w:gridCol w:w="569"/>
        <w:gridCol w:w="78"/>
        <w:gridCol w:w="919"/>
        <w:gridCol w:w="587"/>
        <w:gridCol w:w="84"/>
        <w:gridCol w:w="39"/>
        <w:gridCol w:w="671"/>
        <w:gridCol w:w="139"/>
        <w:gridCol w:w="487"/>
        <w:gridCol w:w="1680"/>
      </w:tblGrid>
      <w:tr w:rsidR="00387EF3" w:rsidTr="002E3929">
        <w:trPr>
          <w:trHeight w:val="1144"/>
        </w:trPr>
        <w:tc>
          <w:tcPr>
            <w:tcW w:w="573" w:type="dxa"/>
            <w:tcBorders>
              <w:bottom w:val="single" w:sz="4" w:space="0" w:color="auto"/>
            </w:tcBorders>
            <w:textDirection w:val="btLr"/>
          </w:tcPr>
          <w:p w:rsidR="00387EF3" w:rsidRPr="00387EF3" w:rsidRDefault="002118B9" w:rsidP="00387EF3">
            <w:pPr>
              <w:ind w:left="113" w:right="113"/>
              <w:jc w:val="center"/>
              <w:rPr>
                <w:b/>
                <w:sz w:val="28"/>
                <w:szCs w:val="28"/>
              </w:rPr>
            </w:pPr>
            <w:r>
              <w:rPr>
                <w:b/>
                <w:sz w:val="28"/>
                <w:szCs w:val="28"/>
              </w:rPr>
              <w:t>Prvopis</w:t>
            </w:r>
          </w:p>
        </w:tc>
        <w:tc>
          <w:tcPr>
            <w:tcW w:w="4602" w:type="dxa"/>
            <w:gridSpan w:val="10"/>
            <w:tcBorders>
              <w:bottom w:val="single" w:sz="12" w:space="0" w:color="auto"/>
            </w:tcBorders>
          </w:tcPr>
          <w:p w:rsidR="00387EF3" w:rsidRPr="00360745" w:rsidRDefault="00C168A7" w:rsidP="00C168A7">
            <w:pPr>
              <w:rPr>
                <w:sz w:val="20"/>
                <w:szCs w:val="20"/>
              </w:rPr>
            </w:pPr>
            <w:r w:rsidRPr="00360745">
              <w:rPr>
                <w:b/>
                <w:sz w:val="20"/>
                <w:szCs w:val="20"/>
              </w:rPr>
              <w:t xml:space="preserve">1. </w:t>
            </w:r>
            <w:r w:rsidR="00CD7986">
              <w:rPr>
                <w:b/>
                <w:sz w:val="20"/>
                <w:szCs w:val="20"/>
              </w:rPr>
              <w:t xml:space="preserve"> </w:t>
            </w:r>
            <w:r w:rsidR="00387EF3" w:rsidRPr="00360745">
              <w:rPr>
                <w:b/>
                <w:sz w:val="20"/>
                <w:szCs w:val="20"/>
              </w:rPr>
              <w:t xml:space="preserve">Žadatel                           </w:t>
            </w:r>
            <w:r w:rsidR="0089592A" w:rsidRPr="00360745">
              <w:rPr>
                <w:b/>
                <w:sz w:val="20"/>
                <w:szCs w:val="20"/>
              </w:rPr>
              <w:t xml:space="preserve">    </w:t>
            </w:r>
            <w:r w:rsidR="00387EF3" w:rsidRPr="00360745">
              <w:rPr>
                <w:b/>
                <w:sz w:val="20"/>
                <w:szCs w:val="20"/>
              </w:rPr>
              <w:t xml:space="preserve">  </w:t>
            </w:r>
            <w:r w:rsidR="00B13164" w:rsidRPr="00360745">
              <w:rPr>
                <w:b/>
                <w:sz w:val="20"/>
                <w:szCs w:val="20"/>
              </w:rPr>
              <w:t xml:space="preserve">   </w:t>
            </w:r>
            <w:r w:rsidR="00387EF3" w:rsidRPr="00360745">
              <w:rPr>
                <w:b/>
                <w:sz w:val="20"/>
                <w:szCs w:val="20"/>
              </w:rPr>
              <w:t xml:space="preserve">  </w:t>
            </w:r>
          </w:p>
          <w:tbl>
            <w:tblPr>
              <w:tblStyle w:val="Mkatabulky"/>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2"/>
            </w:tblGrid>
            <w:tr w:rsidR="00387EF3" w:rsidRPr="00360745" w:rsidTr="00795E02">
              <w:tc>
                <w:tcPr>
                  <w:tcW w:w="4422" w:type="dxa"/>
                </w:tcPr>
                <w:p w:rsidR="00387EF3" w:rsidRPr="00360745" w:rsidRDefault="00387EF3" w:rsidP="00C8002B">
                  <w:pPr>
                    <w:rPr>
                      <w:sz w:val="20"/>
                      <w:szCs w:val="20"/>
                    </w:rPr>
                  </w:pPr>
                </w:p>
              </w:tc>
            </w:tr>
            <w:tr w:rsidR="00BD4527" w:rsidRPr="00360745" w:rsidTr="00795E02">
              <w:tc>
                <w:tcPr>
                  <w:tcW w:w="4422" w:type="dxa"/>
                </w:tcPr>
                <w:p w:rsidR="00BD4527" w:rsidRPr="00360745" w:rsidRDefault="00BD4527" w:rsidP="00C8002B">
                  <w:pPr>
                    <w:rPr>
                      <w:sz w:val="20"/>
                      <w:szCs w:val="20"/>
                    </w:rPr>
                  </w:pPr>
                </w:p>
              </w:tc>
            </w:tr>
            <w:tr w:rsidR="00BD4527" w:rsidRPr="00360745" w:rsidTr="00795E02">
              <w:tc>
                <w:tcPr>
                  <w:tcW w:w="4422" w:type="dxa"/>
                </w:tcPr>
                <w:p w:rsidR="00BD4527" w:rsidRPr="00360745" w:rsidRDefault="00BD4527" w:rsidP="00C8002B">
                  <w:pPr>
                    <w:rPr>
                      <w:sz w:val="20"/>
                      <w:szCs w:val="20"/>
                    </w:rPr>
                  </w:pPr>
                </w:p>
              </w:tc>
            </w:tr>
            <w:tr w:rsidR="00BD4527" w:rsidRPr="00360745" w:rsidTr="00795E02">
              <w:tc>
                <w:tcPr>
                  <w:tcW w:w="4422" w:type="dxa"/>
                </w:tcPr>
                <w:p w:rsidR="00BD4527" w:rsidRPr="00360745" w:rsidRDefault="00BD4527" w:rsidP="00C8002B">
                  <w:pPr>
                    <w:rPr>
                      <w:sz w:val="20"/>
                      <w:szCs w:val="20"/>
                    </w:rPr>
                  </w:pPr>
                </w:p>
              </w:tc>
            </w:tr>
            <w:tr w:rsidR="00C168A7" w:rsidRPr="00360745" w:rsidTr="00795E02">
              <w:tc>
                <w:tcPr>
                  <w:tcW w:w="4422" w:type="dxa"/>
                </w:tcPr>
                <w:p w:rsidR="00C168A7" w:rsidRPr="00360745" w:rsidRDefault="00C168A7" w:rsidP="00C8002B">
                  <w:pPr>
                    <w:rPr>
                      <w:sz w:val="20"/>
                      <w:szCs w:val="20"/>
                    </w:rPr>
                  </w:pPr>
                </w:p>
              </w:tc>
            </w:tr>
            <w:tr w:rsidR="00387EF3" w:rsidRPr="00360745" w:rsidTr="00795E02">
              <w:tc>
                <w:tcPr>
                  <w:tcW w:w="4422" w:type="dxa"/>
                </w:tcPr>
                <w:p w:rsidR="00387EF3" w:rsidRPr="00360745" w:rsidRDefault="00387EF3" w:rsidP="00C8002B">
                  <w:pPr>
                    <w:rPr>
                      <w:sz w:val="20"/>
                      <w:szCs w:val="20"/>
                    </w:rPr>
                  </w:pPr>
                </w:p>
              </w:tc>
            </w:tr>
            <w:tr w:rsidR="00387EF3" w:rsidRPr="00360745" w:rsidTr="00795E02">
              <w:tc>
                <w:tcPr>
                  <w:tcW w:w="4422" w:type="dxa"/>
                </w:tcPr>
                <w:p w:rsidR="00387EF3" w:rsidRPr="00360745" w:rsidRDefault="00387EF3" w:rsidP="00C8002B">
                  <w:pPr>
                    <w:rPr>
                      <w:sz w:val="20"/>
                      <w:szCs w:val="20"/>
                    </w:rPr>
                  </w:pPr>
                </w:p>
              </w:tc>
            </w:tr>
          </w:tbl>
          <w:p w:rsidR="00387EF3" w:rsidRPr="00360745" w:rsidRDefault="00387EF3" w:rsidP="00387EF3">
            <w:pPr>
              <w:rPr>
                <w:b/>
                <w:sz w:val="20"/>
                <w:szCs w:val="20"/>
              </w:rPr>
            </w:pPr>
          </w:p>
        </w:tc>
        <w:tc>
          <w:tcPr>
            <w:tcW w:w="4606" w:type="dxa"/>
            <w:gridSpan w:val="8"/>
            <w:vAlign w:val="center"/>
          </w:tcPr>
          <w:p w:rsidR="00387EF3" w:rsidRPr="00360745" w:rsidRDefault="00387EF3" w:rsidP="00B10C20">
            <w:pPr>
              <w:rPr>
                <w:sz w:val="20"/>
                <w:szCs w:val="20"/>
              </w:rPr>
            </w:pPr>
            <w:r w:rsidRPr="00360745">
              <w:rPr>
                <w:sz w:val="20"/>
                <w:szCs w:val="20"/>
              </w:rPr>
              <w:t>Vyhrazeno pro účely celního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72"/>
            </w:tblGrid>
            <w:tr w:rsidR="00387EF3" w:rsidRPr="00360745" w:rsidTr="00795E02">
              <w:tc>
                <w:tcPr>
                  <w:tcW w:w="4372" w:type="dxa"/>
                </w:tcPr>
                <w:p w:rsidR="00387EF3" w:rsidRPr="00360745" w:rsidRDefault="00387EF3" w:rsidP="00B10C20">
                  <w:pPr>
                    <w:rPr>
                      <w:sz w:val="20"/>
                      <w:szCs w:val="20"/>
                    </w:rPr>
                  </w:pPr>
                </w:p>
              </w:tc>
            </w:tr>
            <w:tr w:rsidR="00BD4527" w:rsidRPr="00360745" w:rsidTr="00795E02">
              <w:tc>
                <w:tcPr>
                  <w:tcW w:w="4372" w:type="dxa"/>
                </w:tcPr>
                <w:p w:rsidR="00BD4527" w:rsidRPr="00360745" w:rsidRDefault="00BD4527" w:rsidP="00B10C20">
                  <w:pPr>
                    <w:rPr>
                      <w:sz w:val="20"/>
                      <w:szCs w:val="20"/>
                    </w:rPr>
                  </w:pPr>
                </w:p>
              </w:tc>
            </w:tr>
            <w:tr w:rsidR="00BD4527" w:rsidRPr="00360745" w:rsidTr="00795E02">
              <w:tc>
                <w:tcPr>
                  <w:tcW w:w="4372" w:type="dxa"/>
                </w:tcPr>
                <w:p w:rsidR="00BD4527" w:rsidRPr="00360745" w:rsidRDefault="00BD4527" w:rsidP="00B10C20">
                  <w:pPr>
                    <w:rPr>
                      <w:sz w:val="20"/>
                      <w:szCs w:val="20"/>
                    </w:rPr>
                  </w:pPr>
                </w:p>
              </w:tc>
            </w:tr>
            <w:tr w:rsidR="00BD4527" w:rsidRPr="00360745" w:rsidTr="00795E02">
              <w:tc>
                <w:tcPr>
                  <w:tcW w:w="4372" w:type="dxa"/>
                </w:tcPr>
                <w:p w:rsidR="00BD4527" w:rsidRPr="00360745" w:rsidRDefault="00BD4527" w:rsidP="00B10C20">
                  <w:pPr>
                    <w:rPr>
                      <w:sz w:val="20"/>
                      <w:szCs w:val="20"/>
                    </w:rPr>
                  </w:pPr>
                </w:p>
              </w:tc>
            </w:tr>
            <w:tr w:rsidR="00387EF3" w:rsidRPr="00360745" w:rsidTr="00795E02">
              <w:tc>
                <w:tcPr>
                  <w:tcW w:w="4372" w:type="dxa"/>
                </w:tcPr>
                <w:p w:rsidR="00387EF3" w:rsidRPr="00360745" w:rsidRDefault="00387EF3" w:rsidP="00B10C20">
                  <w:pPr>
                    <w:rPr>
                      <w:sz w:val="20"/>
                      <w:szCs w:val="20"/>
                    </w:rPr>
                  </w:pPr>
                </w:p>
              </w:tc>
            </w:tr>
            <w:tr w:rsidR="00C168A7" w:rsidRPr="00360745" w:rsidTr="00795E02">
              <w:tc>
                <w:tcPr>
                  <w:tcW w:w="4372" w:type="dxa"/>
                </w:tcPr>
                <w:p w:rsidR="00C168A7" w:rsidRPr="00360745" w:rsidRDefault="00C168A7" w:rsidP="00B10C20">
                  <w:pPr>
                    <w:rPr>
                      <w:sz w:val="20"/>
                      <w:szCs w:val="20"/>
                    </w:rPr>
                  </w:pPr>
                </w:p>
              </w:tc>
            </w:tr>
            <w:tr w:rsidR="00C168A7" w:rsidRPr="00360745" w:rsidTr="00795E02">
              <w:tc>
                <w:tcPr>
                  <w:tcW w:w="4372" w:type="dxa"/>
                </w:tcPr>
                <w:p w:rsidR="00C168A7" w:rsidRPr="00360745" w:rsidRDefault="00C168A7" w:rsidP="00B10C20">
                  <w:pPr>
                    <w:rPr>
                      <w:sz w:val="20"/>
                      <w:szCs w:val="20"/>
                    </w:rPr>
                  </w:pPr>
                </w:p>
              </w:tc>
            </w:tr>
          </w:tbl>
          <w:p w:rsidR="00387EF3" w:rsidRPr="00360745" w:rsidRDefault="00387EF3" w:rsidP="00B10C20">
            <w:pPr>
              <w:rPr>
                <w:b/>
                <w:sz w:val="20"/>
                <w:szCs w:val="20"/>
              </w:rPr>
            </w:pPr>
          </w:p>
        </w:tc>
      </w:tr>
      <w:tr w:rsidR="00BD4527" w:rsidTr="002E3929">
        <w:trPr>
          <w:trHeight w:val="398"/>
        </w:trPr>
        <w:tc>
          <w:tcPr>
            <w:tcW w:w="573" w:type="dxa"/>
            <w:tcBorders>
              <w:left w:val="nil"/>
              <w:bottom w:val="nil"/>
              <w:right w:val="single" w:sz="12" w:space="0" w:color="auto"/>
            </w:tcBorders>
          </w:tcPr>
          <w:p w:rsidR="00BD4527" w:rsidRDefault="00BD4527" w:rsidP="00772889">
            <w:pPr>
              <w:rPr>
                <w:b/>
              </w:rPr>
            </w:pPr>
          </w:p>
        </w:tc>
        <w:tc>
          <w:tcPr>
            <w:tcW w:w="4602" w:type="dxa"/>
            <w:gridSpan w:val="10"/>
            <w:tcBorders>
              <w:top w:val="single" w:sz="12" w:space="0" w:color="auto"/>
              <w:left w:val="single" w:sz="12" w:space="0" w:color="auto"/>
              <w:bottom w:val="single" w:sz="12" w:space="0" w:color="auto"/>
              <w:right w:val="single" w:sz="12" w:space="0" w:color="auto"/>
            </w:tcBorders>
            <w:vAlign w:val="center"/>
          </w:tcPr>
          <w:p w:rsidR="00BD4527" w:rsidRPr="00360745" w:rsidRDefault="00BD4527" w:rsidP="00C168A7">
            <w:pPr>
              <w:ind w:left="-6"/>
              <w:rPr>
                <w:b/>
                <w:sz w:val="20"/>
                <w:szCs w:val="20"/>
              </w:rPr>
            </w:pPr>
            <w:r>
              <w:rPr>
                <w:b/>
                <w:sz w:val="20"/>
                <w:szCs w:val="20"/>
              </w:rPr>
              <w:t>2.</w:t>
            </w:r>
            <w:r w:rsidRPr="00360745">
              <w:rPr>
                <w:b/>
                <w:sz w:val="20"/>
                <w:szCs w:val="20"/>
              </w:rPr>
              <w:t xml:space="preserve">  </w:t>
            </w:r>
            <w:r>
              <w:rPr>
                <w:b/>
                <w:sz w:val="20"/>
                <w:szCs w:val="20"/>
              </w:rPr>
              <w:t>Celní režim(y)</w:t>
            </w:r>
          </w:p>
          <w:tbl>
            <w:tblPr>
              <w:tblStyle w:val="Mkatabulky"/>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2"/>
            </w:tblGrid>
            <w:tr w:rsidR="00BD4527" w:rsidRPr="00360745" w:rsidTr="00051769">
              <w:tc>
                <w:tcPr>
                  <w:tcW w:w="4422" w:type="dxa"/>
                </w:tcPr>
                <w:p w:rsidR="00BD4527" w:rsidRPr="00360745" w:rsidRDefault="00BD4527" w:rsidP="00C168A7">
                  <w:pPr>
                    <w:rPr>
                      <w:sz w:val="20"/>
                      <w:szCs w:val="20"/>
                    </w:rPr>
                  </w:pPr>
                </w:p>
              </w:tc>
            </w:tr>
            <w:tr w:rsidR="00BD4527" w:rsidRPr="00360745" w:rsidTr="00051769">
              <w:tc>
                <w:tcPr>
                  <w:tcW w:w="4422" w:type="dxa"/>
                </w:tcPr>
                <w:p w:rsidR="00BD4527" w:rsidRPr="00360745" w:rsidRDefault="00BD4527" w:rsidP="00C168A7">
                  <w:pPr>
                    <w:rPr>
                      <w:sz w:val="20"/>
                      <w:szCs w:val="20"/>
                    </w:rPr>
                  </w:pPr>
                </w:p>
              </w:tc>
            </w:tr>
          </w:tbl>
          <w:p w:rsidR="00BD4527" w:rsidRPr="00360745" w:rsidRDefault="00BD4527" w:rsidP="00C168A7">
            <w:pPr>
              <w:ind w:left="-6"/>
              <w:rPr>
                <w:b/>
                <w:sz w:val="20"/>
                <w:szCs w:val="20"/>
              </w:rPr>
            </w:pPr>
          </w:p>
        </w:tc>
        <w:tc>
          <w:tcPr>
            <w:tcW w:w="2300" w:type="dxa"/>
            <w:gridSpan w:val="5"/>
            <w:tcBorders>
              <w:left w:val="single" w:sz="12" w:space="0" w:color="auto"/>
            </w:tcBorders>
          </w:tcPr>
          <w:p w:rsidR="00BD4527" w:rsidRPr="00360745" w:rsidRDefault="00BD4527" w:rsidP="00772889">
            <w:pPr>
              <w:rPr>
                <w:b/>
                <w:sz w:val="20"/>
                <w:szCs w:val="20"/>
              </w:rPr>
            </w:pPr>
            <w:r>
              <w:rPr>
                <w:b/>
                <w:sz w:val="20"/>
                <w:szCs w:val="20"/>
              </w:rPr>
              <w:t>3.</w:t>
            </w:r>
            <w:r w:rsidRPr="00360745">
              <w:rPr>
                <w:b/>
                <w:sz w:val="20"/>
                <w:szCs w:val="20"/>
              </w:rPr>
              <w:t xml:space="preserve">  </w:t>
            </w:r>
            <w:r>
              <w:rPr>
                <w:b/>
                <w:sz w:val="20"/>
                <w:szCs w:val="20"/>
              </w:rPr>
              <w:t>Druh žádosti</w:t>
            </w:r>
          </w:p>
          <w:tbl>
            <w:tblPr>
              <w:tblStyle w:val="Mkatabulky"/>
              <w:tblW w:w="2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04"/>
            </w:tblGrid>
            <w:tr w:rsidR="00BD4527" w:rsidRPr="00360745" w:rsidTr="00795E02">
              <w:tc>
                <w:tcPr>
                  <w:tcW w:w="2104" w:type="dxa"/>
                </w:tcPr>
                <w:p w:rsidR="00BD4527" w:rsidRPr="00360745" w:rsidRDefault="00BD4527" w:rsidP="00C8002B">
                  <w:pPr>
                    <w:rPr>
                      <w:sz w:val="20"/>
                      <w:szCs w:val="20"/>
                    </w:rPr>
                  </w:pPr>
                </w:p>
              </w:tc>
            </w:tr>
          </w:tbl>
          <w:p w:rsidR="00BD4527" w:rsidRPr="00360745" w:rsidRDefault="00BD4527" w:rsidP="00772889">
            <w:pPr>
              <w:rPr>
                <w:b/>
                <w:sz w:val="20"/>
                <w:szCs w:val="20"/>
              </w:rPr>
            </w:pPr>
          </w:p>
        </w:tc>
        <w:tc>
          <w:tcPr>
            <w:tcW w:w="2306" w:type="dxa"/>
            <w:gridSpan w:val="3"/>
          </w:tcPr>
          <w:p w:rsidR="00BD4527" w:rsidRPr="00BD4527" w:rsidRDefault="00BD4527" w:rsidP="00BD4527">
            <w:pPr>
              <w:rPr>
                <w:sz w:val="20"/>
                <w:szCs w:val="20"/>
              </w:rPr>
            </w:pPr>
            <w:r w:rsidRPr="00BD4527">
              <w:rPr>
                <w:sz w:val="20"/>
                <w:szCs w:val="20"/>
              </w:rPr>
              <w:t>4.  Dodatkové tiskopisy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78"/>
            </w:tblGrid>
            <w:tr w:rsidR="00BD4527" w:rsidRPr="00BD4527" w:rsidTr="00795E02">
              <w:tc>
                <w:tcPr>
                  <w:tcW w:w="2078" w:type="dxa"/>
                </w:tcPr>
                <w:p w:rsidR="00BD4527" w:rsidRPr="00BD4527" w:rsidRDefault="00BD4527" w:rsidP="00E4005B">
                  <w:pPr>
                    <w:rPr>
                      <w:sz w:val="20"/>
                      <w:szCs w:val="20"/>
                    </w:rPr>
                  </w:pPr>
                </w:p>
              </w:tc>
            </w:tr>
          </w:tbl>
          <w:p w:rsidR="00BD4527" w:rsidRPr="00360745" w:rsidRDefault="00BD4527" w:rsidP="00772889">
            <w:pPr>
              <w:rPr>
                <w:b/>
                <w:sz w:val="20"/>
                <w:szCs w:val="20"/>
              </w:rPr>
            </w:pPr>
          </w:p>
        </w:tc>
      </w:tr>
      <w:tr w:rsidR="00000A42" w:rsidTr="002E3929">
        <w:trPr>
          <w:trHeight w:val="805"/>
        </w:trPr>
        <w:tc>
          <w:tcPr>
            <w:tcW w:w="573" w:type="dxa"/>
            <w:tcBorders>
              <w:top w:val="nil"/>
              <w:left w:val="nil"/>
              <w:bottom w:val="nil"/>
              <w:right w:val="single" w:sz="4" w:space="0" w:color="auto"/>
            </w:tcBorders>
          </w:tcPr>
          <w:p w:rsidR="00000A42" w:rsidRDefault="00000A42" w:rsidP="00772889">
            <w:pPr>
              <w:rPr>
                <w:b/>
              </w:rPr>
            </w:pPr>
          </w:p>
        </w:tc>
        <w:tc>
          <w:tcPr>
            <w:tcW w:w="9208" w:type="dxa"/>
            <w:gridSpan w:val="18"/>
            <w:tcBorders>
              <w:left w:val="single" w:sz="4" w:space="0" w:color="auto"/>
            </w:tcBorders>
          </w:tcPr>
          <w:p w:rsidR="00000A42" w:rsidRPr="00360745" w:rsidRDefault="00087442" w:rsidP="00000A42">
            <w:pPr>
              <w:rPr>
                <w:b/>
                <w:sz w:val="20"/>
                <w:szCs w:val="20"/>
              </w:rPr>
            </w:pPr>
            <w:r>
              <w:rPr>
                <w:b/>
                <w:sz w:val="20"/>
                <w:szCs w:val="20"/>
              </w:rPr>
              <w:t>5</w:t>
            </w:r>
            <w:r w:rsidR="00CD7986">
              <w:rPr>
                <w:b/>
                <w:sz w:val="20"/>
                <w:szCs w:val="20"/>
              </w:rPr>
              <w:t xml:space="preserve">. </w:t>
            </w:r>
            <w:r w:rsidR="00000A42" w:rsidRPr="00360745">
              <w:rPr>
                <w:b/>
                <w:sz w:val="20"/>
                <w:szCs w:val="20"/>
              </w:rPr>
              <w:t xml:space="preserve">  </w:t>
            </w:r>
            <w:r>
              <w:rPr>
                <w:b/>
                <w:sz w:val="20"/>
                <w:szCs w:val="20"/>
              </w:rPr>
              <w:t>Místo a druh účetnictví / záznamů</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2"/>
            </w:tblGrid>
            <w:tr w:rsidR="00000A42" w:rsidRPr="00360745" w:rsidTr="00051769">
              <w:tc>
                <w:tcPr>
                  <w:tcW w:w="5000" w:type="pct"/>
                </w:tcPr>
                <w:p w:rsidR="00000A42" w:rsidRPr="00360745" w:rsidRDefault="00000A42" w:rsidP="00C8002B">
                  <w:pPr>
                    <w:rPr>
                      <w:sz w:val="20"/>
                      <w:szCs w:val="20"/>
                    </w:rPr>
                  </w:pPr>
                </w:p>
              </w:tc>
            </w:tr>
            <w:tr w:rsidR="00000A42" w:rsidRPr="00360745" w:rsidTr="00051769">
              <w:tc>
                <w:tcPr>
                  <w:tcW w:w="5000" w:type="pct"/>
                </w:tcPr>
                <w:p w:rsidR="00000A42" w:rsidRPr="00360745" w:rsidRDefault="00000A42" w:rsidP="00C8002B">
                  <w:pPr>
                    <w:rPr>
                      <w:sz w:val="20"/>
                      <w:szCs w:val="20"/>
                    </w:rPr>
                  </w:pPr>
                </w:p>
              </w:tc>
            </w:tr>
          </w:tbl>
          <w:p w:rsidR="00000A42" w:rsidRPr="00360745" w:rsidRDefault="00000A42" w:rsidP="00000A42">
            <w:pPr>
              <w:rPr>
                <w:b/>
                <w:sz w:val="20"/>
                <w:szCs w:val="20"/>
              </w:rPr>
            </w:pPr>
          </w:p>
        </w:tc>
      </w:tr>
      <w:tr w:rsidR="00AB7EA2" w:rsidTr="002E3929">
        <w:trPr>
          <w:trHeight w:val="244"/>
        </w:trPr>
        <w:tc>
          <w:tcPr>
            <w:tcW w:w="573" w:type="dxa"/>
            <w:tcBorders>
              <w:top w:val="nil"/>
              <w:left w:val="nil"/>
              <w:bottom w:val="nil"/>
              <w:right w:val="single" w:sz="4" w:space="0" w:color="auto"/>
            </w:tcBorders>
          </w:tcPr>
          <w:p w:rsidR="00AB7EA2" w:rsidRPr="00AB7EA2" w:rsidRDefault="00AB7EA2" w:rsidP="00772889">
            <w:pPr>
              <w:rPr>
                <w:b/>
              </w:rPr>
            </w:pPr>
          </w:p>
        </w:tc>
        <w:tc>
          <w:tcPr>
            <w:tcW w:w="4602" w:type="dxa"/>
            <w:gridSpan w:val="10"/>
            <w:tcBorders>
              <w:left w:val="single" w:sz="4" w:space="0" w:color="auto"/>
              <w:bottom w:val="nil"/>
            </w:tcBorders>
          </w:tcPr>
          <w:p w:rsidR="00AB7EA2" w:rsidRPr="00AB7EA2" w:rsidRDefault="00AB7EA2" w:rsidP="00AF16D9">
            <w:pPr>
              <w:rPr>
                <w:b/>
                <w:sz w:val="20"/>
                <w:szCs w:val="20"/>
              </w:rPr>
            </w:pPr>
            <w:r w:rsidRPr="00AB7EA2">
              <w:rPr>
                <w:b/>
                <w:sz w:val="20"/>
                <w:szCs w:val="20"/>
              </w:rPr>
              <w:t>6.   Doba platnosti povolení</w:t>
            </w:r>
          </w:p>
        </w:tc>
        <w:tc>
          <w:tcPr>
            <w:tcW w:w="4606" w:type="dxa"/>
            <w:gridSpan w:val="8"/>
            <w:tcBorders>
              <w:left w:val="single" w:sz="4" w:space="0" w:color="auto"/>
              <w:bottom w:val="nil"/>
            </w:tcBorders>
            <w:vAlign w:val="center"/>
          </w:tcPr>
          <w:p w:rsidR="00AB7EA2" w:rsidRPr="00C974E9" w:rsidRDefault="00AB7EA2" w:rsidP="00E4005B">
            <w:pPr>
              <w:rPr>
                <w:b/>
                <w:color w:val="FF0000"/>
                <w:sz w:val="20"/>
                <w:szCs w:val="20"/>
              </w:rPr>
            </w:pPr>
          </w:p>
        </w:tc>
      </w:tr>
      <w:tr w:rsidR="00AB7EA2" w:rsidTr="002E3929">
        <w:trPr>
          <w:trHeight w:val="394"/>
        </w:trPr>
        <w:tc>
          <w:tcPr>
            <w:tcW w:w="573" w:type="dxa"/>
            <w:tcBorders>
              <w:top w:val="nil"/>
              <w:left w:val="nil"/>
              <w:bottom w:val="nil"/>
              <w:right w:val="single" w:sz="4" w:space="0" w:color="auto"/>
            </w:tcBorders>
          </w:tcPr>
          <w:p w:rsidR="00AB7EA2" w:rsidRPr="00AB7EA2" w:rsidRDefault="00AB7EA2" w:rsidP="00772889">
            <w:pPr>
              <w:rPr>
                <w:b/>
              </w:rPr>
            </w:pPr>
          </w:p>
        </w:tc>
        <w:tc>
          <w:tcPr>
            <w:tcW w:w="846" w:type="dxa"/>
            <w:gridSpan w:val="2"/>
            <w:tcBorders>
              <w:top w:val="nil"/>
              <w:left w:val="single" w:sz="4" w:space="0" w:color="auto"/>
            </w:tcBorders>
            <w:vAlign w:val="center"/>
          </w:tcPr>
          <w:p w:rsidR="00AB7EA2" w:rsidRPr="0043779C" w:rsidRDefault="00AB7EA2" w:rsidP="00E4005B">
            <w:pPr>
              <w:rPr>
                <w:sz w:val="20"/>
                <w:szCs w:val="20"/>
              </w:rPr>
            </w:pPr>
            <w:r w:rsidRPr="0043779C">
              <w:rPr>
                <w:sz w:val="20"/>
                <w:szCs w:val="20"/>
              </w:rPr>
              <w:t>a</w:t>
            </w:r>
          </w:p>
        </w:tc>
        <w:tc>
          <w:tcPr>
            <w:tcW w:w="1187" w:type="dxa"/>
            <w:gridSpan w:val="3"/>
            <w:tcBorders>
              <w:top w:val="nil"/>
              <w:left w:val="single" w:sz="4" w:space="0" w:color="auto"/>
            </w:tcBorders>
            <w:vAlign w:val="center"/>
          </w:tcPr>
          <w:p w:rsidR="00AB7EA2" w:rsidRPr="0043779C" w:rsidRDefault="00AB7EA2" w:rsidP="00E4005B">
            <w:pPr>
              <w:rPr>
                <w:sz w:val="20"/>
                <w:szCs w:val="20"/>
              </w:rPr>
            </w:pPr>
          </w:p>
        </w:tc>
        <w:tc>
          <w:tcPr>
            <w:tcW w:w="946" w:type="dxa"/>
            <w:tcBorders>
              <w:top w:val="nil"/>
              <w:left w:val="single" w:sz="4" w:space="0" w:color="auto"/>
            </w:tcBorders>
            <w:vAlign w:val="center"/>
          </w:tcPr>
          <w:p w:rsidR="00AB7EA2" w:rsidRPr="0043779C" w:rsidRDefault="00AB7EA2" w:rsidP="00E4005B">
            <w:pPr>
              <w:rPr>
                <w:sz w:val="20"/>
                <w:szCs w:val="20"/>
              </w:rPr>
            </w:pPr>
            <w:r w:rsidRPr="0043779C">
              <w:rPr>
                <w:sz w:val="20"/>
                <w:szCs w:val="20"/>
              </w:rPr>
              <w:t>b</w:t>
            </w:r>
          </w:p>
        </w:tc>
        <w:tc>
          <w:tcPr>
            <w:tcW w:w="1623" w:type="dxa"/>
            <w:gridSpan w:val="4"/>
            <w:tcBorders>
              <w:top w:val="nil"/>
              <w:left w:val="single" w:sz="4" w:space="0" w:color="auto"/>
            </w:tcBorders>
            <w:vAlign w:val="center"/>
          </w:tcPr>
          <w:p w:rsidR="00AB7EA2" w:rsidRPr="0043779C" w:rsidRDefault="00AB7EA2" w:rsidP="00E4005B">
            <w:pPr>
              <w:rPr>
                <w:sz w:val="20"/>
                <w:szCs w:val="20"/>
              </w:rPr>
            </w:pPr>
          </w:p>
        </w:tc>
        <w:tc>
          <w:tcPr>
            <w:tcW w:w="4606" w:type="dxa"/>
            <w:gridSpan w:val="8"/>
            <w:tcBorders>
              <w:top w:val="nil"/>
            </w:tcBorders>
            <w:vAlign w:val="center"/>
          </w:tcPr>
          <w:p w:rsidR="00AB7EA2" w:rsidRPr="0043779C" w:rsidRDefault="00AB7EA2" w:rsidP="00E4005B">
            <w:pPr>
              <w:rPr>
                <w:sz w:val="20"/>
                <w:szCs w:val="20"/>
              </w:rPr>
            </w:pPr>
          </w:p>
        </w:tc>
      </w:tr>
      <w:tr w:rsidR="00AB7EA2" w:rsidTr="002E3929">
        <w:trPr>
          <w:trHeight w:val="283"/>
        </w:trPr>
        <w:tc>
          <w:tcPr>
            <w:tcW w:w="573" w:type="dxa"/>
            <w:tcBorders>
              <w:top w:val="nil"/>
              <w:left w:val="nil"/>
              <w:bottom w:val="nil"/>
              <w:right w:val="single" w:sz="4" w:space="0" w:color="auto"/>
            </w:tcBorders>
          </w:tcPr>
          <w:p w:rsidR="00AB7EA2" w:rsidRDefault="00AB7EA2" w:rsidP="00772889">
            <w:pPr>
              <w:rPr>
                <w:b/>
              </w:rPr>
            </w:pPr>
          </w:p>
        </w:tc>
        <w:tc>
          <w:tcPr>
            <w:tcW w:w="9208" w:type="dxa"/>
            <w:gridSpan w:val="18"/>
            <w:tcBorders>
              <w:left w:val="single" w:sz="4" w:space="0" w:color="auto"/>
              <w:bottom w:val="nil"/>
            </w:tcBorders>
          </w:tcPr>
          <w:p w:rsidR="00AB7EA2" w:rsidRPr="0089592A" w:rsidRDefault="00AF16D9" w:rsidP="00AF16D9">
            <w:pPr>
              <w:rPr>
                <w:b/>
                <w:sz w:val="20"/>
                <w:szCs w:val="20"/>
              </w:rPr>
            </w:pPr>
            <w:r>
              <w:rPr>
                <w:b/>
                <w:sz w:val="20"/>
                <w:szCs w:val="20"/>
              </w:rPr>
              <w:t>7.</w:t>
            </w:r>
            <w:r w:rsidR="00AB7EA2" w:rsidRPr="0089592A">
              <w:rPr>
                <w:b/>
                <w:sz w:val="20"/>
                <w:szCs w:val="20"/>
              </w:rPr>
              <w:t xml:space="preserve">  </w:t>
            </w:r>
            <w:r>
              <w:rPr>
                <w:b/>
                <w:sz w:val="20"/>
                <w:szCs w:val="20"/>
              </w:rPr>
              <w:t>Zboží určené k propuštění do režimu</w:t>
            </w:r>
          </w:p>
        </w:tc>
      </w:tr>
      <w:tr w:rsidR="0043779C" w:rsidTr="002E3929">
        <w:trPr>
          <w:trHeight w:val="408"/>
        </w:trPr>
        <w:tc>
          <w:tcPr>
            <w:tcW w:w="573" w:type="dxa"/>
            <w:tcBorders>
              <w:top w:val="nil"/>
              <w:left w:val="nil"/>
              <w:bottom w:val="nil"/>
              <w:right w:val="single" w:sz="4" w:space="0" w:color="auto"/>
            </w:tcBorders>
          </w:tcPr>
          <w:p w:rsidR="0043779C" w:rsidRDefault="0043779C" w:rsidP="00772889">
            <w:pPr>
              <w:rPr>
                <w:b/>
              </w:rPr>
            </w:pPr>
          </w:p>
        </w:tc>
        <w:tc>
          <w:tcPr>
            <w:tcW w:w="1841" w:type="dxa"/>
            <w:gridSpan w:val="4"/>
            <w:tcBorders>
              <w:top w:val="nil"/>
              <w:left w:val="single" w:sz="4" w:space="0" w:color="auto"/>
              <w:bottom w:val="single" w:sz="4" w:space="0" w:color="auto"/>
            </w:tcBorders>
            <w:vAlign w:val="center"/>
          </w:tcPr>
          <w:p w:rsidR="0043779C" w:rsidRPr="0043779C" w:rsidRDefault="0043779C" w:rsidP="00A065B5">
            <w:pPr>
              <w:jc w:val="center"/>
              <w:rPr>
                <w:sz w:val="20"/>
                <w:szCs w:val="20"/>
              </w:rPr>
            </w:pPr>
            <w:r w:rsidRPr="0043779C">
              <w:rPr>
                <w:sz w:val="20"/>
                <w:szCs w:val="20"/>
              </w:rPr>
              <w:t>Kód KN</w:t>
            </w:r>
          </w:p>
        </w:tc>
        <w:tc>
          <w:tcPr>
            <w:tcW w:w="4267" w:type="dxa"/>
            <w:gridSpan w:val="8"/>
            <w:tcBorders>
              <w:top w:val="nil"/>
              <w:left w:val="single" w:sz="4" w:space="0" w:color="auto"/>
              <w:bottom w:val="single" w:sz="4" w:space="0" w:color="auto"/>
            </w:tcBorders>
            <w:vAlign w:val="center"/>
          </w:tcPr>
          <w:p w:rsidR="0043779C" w:rsidRPr="0043779C" w:rsidRDefault="0043779C" w:rsidP="00A065B5">
            <w:pPr>
              <w:jc w:val="center"/>
              <w:rPr>
                <w:sz w:val="20"/>
                <w:szCs w:val="20"/>
              </w:rPr>
            </w:pPr>
            <w:r w:rsidRPr="0043779C">
              <w:rPr>
                <w:sz w:val="20"/>
                <w:szCs w:val="20"/>
              </w:rPr>
              <w:t>Popis</w:t>
            </w:r>
          </w:p>
        </w:tc>
        <w:tc>
          <w:tcPr>
            <w:tcW w:w="1420" w:type="dxa"/>
            <w:gridSpan w:val="5"/>
            <w:tcBorders>
              <w:top w:val="nil"/>
              <w:left w:val="single" w:sz="4" w:space="0" w:color="auto"/>
              <w:bottom w:val="single" w:sz="4" w:space="0" w:color="auto"/>
            </w:tcBorders>
            <w:vAlign w:val="center"/>
          </w:tcPr>
          <w:p w:rsidR="0043779C" w:rsidRPr="0043779C" w:rsidRDefault="0043779C" w:rsidP="00A065B5">
            <w:pPr>
              <w:jc w:val="center"/>
              <w:rPr>
                <w:sz w:val="20"/>
                <w:szCs w:val="20"/>
              </w:rPr>
            </w:pPr>
            <w:r w:rsidRPr="0043779C">
              <w:rPr>
                <w:sz w:val="20"/>
                <w:szCs w:val="20"/>
              </w:rPr>
              <w:t>Množství</w:t>
            </w:r>
          </w:p>
        </w:tc>
        <w:tc>
          <w:tcPr>
            <w:tcW w:w="1680" w:type="dxa"/>
            <w:tcBorders>
              <w:top w:val="nil"/>
              <w:left w:val="single" w:sz="4" w:space="0" w:color="auto"/>
              <w:bottom w:val="single" w:sz="4" w:space="0" w:color="auto"/>
            </w:tcBorders>
            <w:vAlign w:val="center"/>
          </w:tcPr>
          <w:p w:rsidR="0043779C" w:rsidRPr="0043779C" w:rsidRDefault="0043779C" w:rsidP="00A065B5">
            <w:pPr>
              <w:jc w:val="center"/>
              <w:rPr>
                <w:sz w:val="20"/>
                <w:szCs w:val="20"/>
              </w:rPr>
            </w:pPr>
            <w:r w:rsidRPr="0043779C">
              <w:rPr>
                <w:sz w:val="20"/>
                <w:szCs w:val="20"/>
              </w:rPr>
              <w:t>Hodnota</w:t>
            </w:r>
          </w:p>
        </w:tc>
      </w:tr>
      <w:tr w:rsidR="0043779C" w:rsidRPr="00F24ED7" w:rsidTr="002E3929">
        <w:tc>
          <w:tcPr>
            <w:tcW w:w="573" w:type="dxa"/>
            <w:tcBorders>
              <w:top w:val="nil"/>
              <w:left w:val="nil"/>
              <w:bottom w:val="nil"/>
              <w:right w:val="single" w:sz="4" w:space="0" w:color="auto"/>
            </w:tcBorders>
          </w:tcPr>
          <w:p w:rsidR="0043779C" w:rsidRPr="00F24ED7" w:rsidRDefault="0043779C" w:rsidP="00772889">
            <w:pPr>
              <w:rPr>
                <w:b/>
              </w:rPr>
            </w:pPr>
          </w:p>
        </w:tc>
        <w:tc>
          <w:tcPr>
            <w:tcW w:w="1841" w:type="dxa"/>
            <w:gridSpan w:val="4"/>
            <w:tcBorders>
              <w:left w:val="single" w:sz="4" w:space="0" w:color="auto"/>
              <w:bottom w:val="nil"/>
            </w:tcBorders>
            <w:vAlign w:val="center"/>
          </w:tcPr>
          <w:p w:rsidR="0043779C" w:rsidRPr="00F24ED7" w:rsidRDefault="0043779C" w:rsidP="00F24ED7">
            <w:pPr>
              <w:rPr>
                <w:sz w:val="20"/>
                <w:szCs w:val="20"/>
              </w:rPr>
            </w:pPr>
          </w:p>
        </w:tc>
        <w:tc>
          <w:tcPr>
            <w:tcW w:w="4267" w:type="dxa"/>
            <w:gridSpan w:val="8"/>
            <w:tcBorders>
              <w:left w:val="single" w:sz="4" w:space="0" w:color="auto"/>
              <w:bottom w:val="nil"/>
            </w:tcBorders>
            <w:vAlign w:val="center"/>
          </w:tcPr>
          <w:p w:rsidR="0043779C" w:rsidRPr="00F24ED7" w:rsidRDefault="0043779C" w:rsidP="00F24ED7">
            <w:pPr>
              <w:rPr>
                <w:sz w:val="20"/>
                <w:szCs w:val="20"/>
              </w:rPr>
            </w:pPr>
          </w:p>
        </w:tc>
        <w:tc>
          <w:tcPr>
            <w:tcW w:w="1420" w:type="dxa"/>
            <w:gridSpan w:val="5"/>
            <w:tcBorders>
              <w:left w:val="single" w:sz="4" w:space="0" w:color="auto"/>
              <w:bottom w:val="nil"/>
            </w:tcBorders>
            <w:vAlign w:val="center"/>
          </w:tcPr>
          <w:p w:rsidR="0043779C" w:rsidRPr="00F24ED7" w:rsidRDefault="0043779C" w:rsidP="00F24ED7">
            <w:pPr>
              <w:rPr>
                <w:sz w:val="20"/>
                <w:szCs w:val="20"/>
              </w:rPr>
            </w:pPr>
          </w:p>
        </w:tc>
        <w:tc>
          <w:tcPr>
            <w:tcW w:w="1680" w:type="dxa"/>
            <w:tcBorders>
              <w:left w:val="single" w:sz="4" w:space="0" w:color="auto"/>
              <w:bottom w:val="nil"/>
            </w:tcBorders>
            <w:vAlign w:val="center"/>
          </w:tcPr>
          <w:p w:rsidR="0043779C" w:rsidRPr="00F24ED7" w:rsidRDefault="0043779C" w:rsidP="00F24ED7">
            <w:pPr>
              <w:rPr>
                <w:sz w:val="20"/>
                <w:szCs w:val="20"/>
              </w:rPr>
            </w:pPr>
          </w:p>
        </w:tc>
      </w:tr>
      <w:tr w:rsidR="0043779C" w:rsidRPr="00F24ED7" w:rsidTr="002E3929">
        <w:tc>
          <w:tcPr>
            <w:tcW w:w="573" w:type="dxa"/>
            <w:tcBorders>
              <w:top w:val="nil"/>
              <w:left w:val="nil"/>
              <w:bottom w:val="nil"/>
              <w:right w:val="single" w:sz="4" w:space="0" w:color="auto"/>
            </w:tcBorders>
          </w:tcPr>
          <w:p w:rsidR="0043779C" w:rsidRPr="00F24ED7" w:rsidRDefault="0043779C" w:rsidP="00772889">
            <w:pPr>
              <w:rPr>
                <w:b/>
              </w:rPr>
            </w:pPr>
          </w:p>
        </w:tc>
        <w:tc>
          <w:tcPr>
            <w:tcW w:w="1841" w:type="dxa"/>
            <w:gridSpan w:val="4"/>
            <w:tcBorders>
              <w:top w:val="nil"/>
              <w:left w:val="single" w:sz="4" w:space="0" w:color="auto"/>
              <w:bottom w:val="nil"/>
            </w:tcBorders>
            <w:vAlign w:val="center"/>
          </w:tcPr>
          <w:p w:rsidR="0043779C" w:rsidRPr="00F24ED7" w:rsidRDefault="0043779C" w:rsidP="00F24ED7">
            <w:pPr>
              <w:rPr>
                <w:sz w:val="20"/>
                <w:szCs w:val="20"/>
              </w:rPr>
            </w:pPr>
          </w:p>
        </w:tc>
        <w:tc>
          <w:tcPr>
            <w:tcW w:w="4267" w:type="dxa"/>
            <w:gridSpan w:val="8"/>
            <w:tcBorders>
              <w:top w:val="nil"/>
              <w:left w:val="single" w:sz="4" w:space="0" w:color="auto"/>
              <w:bottom w:val="nil"/>
            </w:tcBorders>
            <w:vAlign w:val="center"/>
          </w:tcPr>
          <w:p w:rsidR="0043779C" w:rsidRPr="00F24ED7" w:rsidRDefault="0043779C" w:rsidP="00F24ED7">
            <w:pPr>
              <w:rPr>
                <w:sz w:val="20"/>
                <w:szCs w:val="20"/>
              </w:rPr>
            </w:pPr>
          </w:p>
        </w:tc>
        <w:tc>
          <w:tcPr>
            <w:tcW w:w="1420" w:type="dxa"/>
            <w:gridSpan w:val="5"/>
            <w:tcBorders>
              <w:top w:val="nil"/>
              <w:left w:val="single" w:sz="4" w:space="0" w:color="auto"/>
              <w:bottom w:val="nil"/>
            </w:tcBorders>
            <w:vAlign w:val="center"/>
          </w:tcPr>
          <w:p w:rsidR="0043779C" w:rsidRPr="00F24ED7" w:rsidRDefault="0043779C" w:rsidP="00F24ED7">
            <w:pPr>
              <w:rPr>
                <w:sz w:val="20"/>
                <w:szCs w:val="20"/>
              </w:rPr>
            </w:pPr>
          </w:p>
        </w:tc>
        <w:tc>
          <w:tcPr>
            <w:tcW w:w="1680" w:type="dxa"/>
            <w:tcBorders>
              <w:top w:val="nil"/>
              <w:left w:val="single" w:sz="4" w:space="0" w:color="auto"/>
              <w:bottom w:val="nil"/>
            </w:tcBorders>
            <w:vAlign w:val="center"/>
          </w:tcPr>
          <w:p w:rsidR="0043779C" w:rsidRPr="00F24ED7" w:rsidRDefault="0043779C" w:rsidP="00F24ED7">
            <w:pPr>
              <w:rPr>
                <w:sz w:val="20"/>
                <w:szCs w:val="20"/>
              </w:rPr>
            </w:pPr>
          </w:p>
        </w:tc>
      </w:tr>
      <w:tr w:rsidR="0043779C" w:rsidRPr="00F24ED7" w:rsidTr="002E3929">
        <w:tc>
          <w:tcPr>
            <w:tcW w:w="573" w:type="dxa"/>
            <w:tcBorders>
              <w:top w:val="nil"/>
              <w:left w:val="nil"/>
              <w:bottom w:val="nil"/>
              <w:right w:val="single" w:sz="4" w:space="0" w:color="auto"/>
            </w:tcBorders>
          </w:tcPr>
          <w:p w:rsidR="0043779C" w:rsidRPr="00F24ED7" w:rsidRDefault="0043779C" w:rsidP="00772889">
            <w:pPr>
              <w:rPr>
                <w:b/>
              </w:rPr>
            </w:pPr>
          </w:p>
        </w:tc>
        <w:tc>
          <w:tcPr>
            <w:tcW w:w="1841" w:type="dxa"/>
            <w:gridSpan w:val="4"/>
            <w:tcBorders>
              <w:top w:val="nil"/>
              <w:left w:val="single" w:sz="4" w:space="0" w:color="auto"/>
            </w:tcBorders>
            <w:vAlign w:val="center"/>
          </w:tcPr>
          <w:p w:rsidR="0043779C" w:rsidRPr="00F24ED7" w:rsidRDefault="0043779C" w:rsidP="00F24ED7">
            <w:pPr>
              <w:rPr>
                <w:sz w:val="20"/>
                <w:szCs w:val="20"/>
              </w:rPr>
            </w:pPr>
          </w:p>
        </w:tc>
        <w:tc>
          <w:tcPr>
            <w:tcW w:w="4267" w:type="dxa"/>
            <w:gridSpan w:val="8"/>
            <w:tcBorders>
              <w:top w:val="nil"/>
              <w:left w:val="single" w:sz="4" w:space="0" w:color="auto"/>
            </w:tcBorders>
            <w:vAlign w:val="center"/>
          </w:tcPr>
          <w:p w:rsidR="0043779C" w:rsidRPr="00F24ED7" w:rsidRDefault="0043779C" w:rsidP="00F24ED7">
            <w:pPr>
              <w:rPr>
                <w:sz w:val="20"/>
                <w:szCs w:val="20"/>
              </w:rPr>
            </w:pPr>
          </w:p>
        </w:tc>
        <w:tc>
          <w:tcPr>
            <w:tcW w:w="1420" w:type="dxa"/>
            <w:gridSpan w:val="5"/>
            <w:tcBorders>
              <w:top w:val="nil"/>
              <w:left w:val="single" w:sz="4" w:space="0" w:color="auto"/>
            </w:tcBorders>
            <w:vAlign w:val="center"/>
          </w:tcPr>
          <w:p w:rsidR="0043779C" w:rsidRPr="00F24ED7" w:rsidRDefault="0043779C" w:rsidP="00F24ED7">
            <w:pPr>
              <w:rPr>
                <w:sz w:val="20"/>
                <w:szCs w:val="20"/>
              </w:rPr>
            </w:pPr>
          </w:p>
        </w:tc>
        <w:tc>
          <w:tcPr>
            <w:tcW w:w="1680" w:type="dxa"/>
            <w:tcBorders>
              <w:top w:val="nil"/>
              <w:left w:val="single" w:sz="4" w:space="0" w:color="auto"/>
            </w:tcBorders>
            <w:vAlign w:val="center"/>
          </w:tcPr>
          <w:p w:rsidR="0043779C" w:rsidRPr="00F24ED7" w:rsidRDefault="0043779C" w:rsidP="00F24ED7">
            <w:pPr>
              <w:rPr>
                <w:sz w:val="20"/>
                <w:szCs w:val="20"/>
              </w:rPr>
            </w:pPr>
          </w:p>
        </w:tc>
      </w:tr>
      <w:tr w:rsidR="000C34F5" w:rsidTr="002E3929">
        <w:trPr>
          <w:trHeight w:val="283"/>
        </w:trPr>
        <w:tc>
          <w:tcPr>
            <w:tcW w:w="573" w:type="dxa"/>
            <w:tcBorders>
              <w:top w:val="nil"/>
              <w:left w:val="nil"/>
              <w:bottom w:val="nil"/>
              <w:right w:val="single" w:sz="4" w:space="0" w:color="auto"/>
            </w:tcBorders>
          </w:tcPr>
          <w:p w:rsidR="000C34F5" w:rsidRDefault="000C34F5" w:rsidP="00E4005B">
            <w:pPr>
              <w:rPr>
                <w:b/>
              </w:rPr>
            </w:pPr>
          </w:p>
        </w:tc>
        <w:tc>
          <w:tcPr>
            <w:tcW w:w="9208" w:type="dxa"/>
            <w:gridSpan w:val="18"/>
            <w:tcBorders>
              <w:left w:val="single" w:sz="4" w:space="0" w:color="auto"/>
              <w:bottom w:val="nil"/>
            </w:tcBorders>
          </w:tcPr>
          <w:p w:rsidR="000C34F5" w:rsidRPr="000C34F5" w:rsidRDefault="000C34F5" w:rsidP="000C34F5">
            <w:pPr>
              <w:rPr>
                <w:sz w:val="20"/>
                <w:szCs w:val="20"/>
              </w:rPr>
            </w:pPr>
            <w:r w:rsidRPr="000C34F5">
              <w:rPr>
                <w:sz w:val="20"/>
                <w:szCs w:val="20"/>
              </w:rPr>
              <w:t>8.  Zušlechtěné nebo přepracované výrobky</w:t>
            </w:r>
          </w:p>
        </w:tc>
      </w:tr>
      <w:tr w:rsidR="000C34F5" w:rsidTr="002E3929">
        <w:trPr>
          <w:trHeight w:val="408"/>
        </w:trPr>
        <w:tc>
          <w:tcPr>
            <w:tcW w:w="573" w:type="dxa"/>
            <w:tcBorders>
              <w:top w:val="nil"/>
              <w:left w:val="nil"/>
              <w:bottom w:val="nil"/>
              <w:right w:val="single" w:sz="4" w:space="0" w:color="auto"/>
            </w:tcBorders>
          </w:tcPr>
          <w:p w:rsidR="000C34F5" w:rsidRDefault="000C34F5" w:rsidP="00E4005B">
            <w:pPr>
              <w:rPr>
                <w:b/>
              </w:rPr>
            </w:pPr>
          </w:p>
        </w:tc>
        <w:tc>
          <w:tcPr>
            <w:tcW w:w="1841" w:type="dxa"/>
            <w:gridSpan w:val="4"/>
            <w:tcBorders>
              <w:top w:val="nil"/>
              <w:left w:val="single" w:sz="4" w:space="0" w:color="auto"/>
              <w:bottom w:val="single" w:sz="4" w:space="0" w:color="auto"/>
            </w:tcBorders>
            <w:vAlign w:val="center"/>
          </w:tcPr>
          <w:p w:rsidR="000C34F5" w:rsidRPr="0043779C" w:rsidRDefault="000C34F5" w:rsidP="00E4005B">
            <w:pPr>
              <w:jc w:val="center"/>
              <w:rPr>
                <w:sz w:val="20"/>
                <w:szCs w:val="20"/>
              </w:rPr>
            </w:pPr>
            <w:r w:rsidRPr="0043779C">
              <w:rPr>
                <w:sz w:val="20"/>
                <w:szCs w:val="20"/>
              </w:rPr>
              <w:t>Kód KN</w:t>
            </w:r>
          </w:p>
        </w:tc>
        <w:tc>
          <w:tcPr>
            <w:tcW w:w="5687" w:type="dxa"/>
            <w:gridSpan w:val="13"/>
            <w:tcBorders>
              <w:top w:val="nil"/>
              <w:left w:val="single" w:sz="4" w:space="0" w:color="auto"/>
              <w:bottom w:val="single" w:sz="4" w:space="0" w:color="auto"/>
            </w:tcBorders>
            <w:vAlign w:val="center"/>
          </w:tcPr>
          <w:p w:rsidR="000C34F5" w:rsidRPr="0043779C" w:rsidRDefault="000C34F5" w:rsidP="000C34F5">
            <w:pPr>
              <w:jc w:val="center"/>
              <w:rPr>
                <w:sz w:val="20"/>
                <w:szCs w:val="20"/>
              </w:rPr>
            </w:pPr>
            <w:r w:rsidRPr="0043779C">
              <w:rPr>
                <w:sz w:val="20"/>
                <w:szCs w:val="20"/>
              </w:rPr>
              <w:t>Popis</w:t>
            </w:r>
          </w:p>
        </w:tc>
        <w:tc>
          <w:tcPr>
            <w:tcW w:w="1680" w:type="dxa"/>
            <w:tcBorders>
              <w:top w:val="nil"/>
              <w:left w:val="single" w:sz="4" w:space="0" w:color="auto"/>
              <w:bottom w:val="single" w:sz="4" w:space="0" w:color="auto"/>
            </w:tcBorders>
            <w:vAlign w:val="center"/>
          </w:tcPr>
          <w:p w:rsidR="000C34F5" w:rsidRPr="0043779C" w:rsidRDefault="000C34F5" w:rsidP="00E4005B">
            <w:pPr>
              <w:jc w:val="center"/>
              <w:rPr>
                <w:sz w:val="20"/>
                <w:szCs w:val="20"/>
              </w:rPr>
            </w:pPr>
            <w:r>
              <w:rPr>
                <w:sz w:val="20"/>
                <w:szCs w:val="20"/>
              </w:rPr>
              <w:t>Výtěžnost</w:t>
            </w:r>
          </w:p>
        </w:tc>
      </w:tr>
      <w:tr w:rsidR="000C34F5" w:rsidRPr="00F24ED7" w:rsidTr="002E3929">
        <w:tc>
          <w:tcPr>
            <w:tcW w:w="573" w:type="dxa"/>
            <w:tcBorders>
              <w:top w:val="nil"/>
              <w:left w:val="nil"/>
              <w:bottom w:val="nil"/>
              <w:right w:val="single" w:sz="4" w:space="0" w:color="auto"/>
            </w:tcBorders>
          </w:tcPr>
          <w:p w:rsidR="000C34F5" w:rsidRPr="00F24ED7" w:rsidRDefault="000C34F5" w:rsidP="00E4005B">
            <w:pPr>
              <w:rPr>
                <w:b/>
              </w:rPr>
            </w:pPr>
          </w:p>
        </w:tc>
        <w:tc>
          <w:tcPr>
            <w:tcW w:w="1841" w:type="dxa"/>
            <w:gridSpan w:val="4"/>
            <w:tcBorders>
              <w:left w:val="single" w:sz="4" w:space="0" w:color="auto"/>
              <w:bottom w:val="nil"/>
            </w:tcBorders>
            <w:vAlign w:val="center"/>
          </w:tcPr>
          <w:p w:rsidR="000C34F5" w:rsidRPr="00F24ED7" w:rsidRDefault="000C34F5" w:rsidP="00E4005B">
            <w:pPr>
              <w:rPr>
                <w:sz w:val="20"/>
                <w:szCs w:val="20"/>
              </w:rPr>
            </w:pPr>
          </w:p>
        </w:tc>
        <w:tc>
          <w:tcPr>
            <w:tcW w:w="5687" w:type="dxa"/>
            <w:gridSpan w:val="13"/>
            <w:tcBorders>
              <w:left w:val="single" w:sz="4" w:space="0" w:color="auto"/>
              <w:bottom w:val="nil"/>
            </w:tcBorders>
            <w:vAlign w:val="center"/>
          </w:tcPr>
          <w:p w:rsidR="000C34F5" w:rsidRPr="00F24ED7" w:rsidRDefault="000C34F5" w:rsidP="00E4005B">
            <w:pPr>
              <w:rPr>
                <w:sz w:val="20"/>
                <w:szCs w:val="20"/>
              </w:rPr>
            </w:pPr>
          </w:p>
        </w:tc>
        <w:tc>
          <w:tcPr>
            <w:tcW w:w="1680" w:type="dxa"/>
            <w:tcBorders>
              <w:left w:val="single" w:sz="4" w:space="0" w:color="auto"/>
              <w:bottom w:val="nil"/>
            </w:tcBorders>
            <w:vAlign w:val="center"/>
          </w:tcPr>
          <w:p w:rsidR="000C34F5" w:rsidRPr="00F24ED7" w:rsidRDefault="000C34F5" w:rsidP="00E4005B">
            <w:pPr>
              <w:rPr>
                <w:sz w:val="20"/>
                <w:szCs w:val="20"/>
              </w:rPr>
            </w:pPr>
          </w:p>
        </w:tc>
      </w:tr>
      <w:tr w:rsidR="000C34F5" w:rsidRPr="00F24ED7" w:rsidTr="002E3929">
        <w:tc>
          <w:tcPr>
            <w:tcW w:w="573" w:type="dxa"/>
            <w:tcBorders>
              <w:top w:val="nil"/>
              <w:left w:val="nil"/>
              <w:bottom w:val="nil"/>
              <w:right w:val="single" w:sz="4" w:space="0" w:color="auto"/>
            </w:tcBorders>
          </w:tcPr>
          <w:p w:rsidR="000C34F5" w:rsidRPr="00F24ED7" w:rsidRDefault="000C34F5" w:rsidP="00E4005B">
            <w:pPr>
              <w:rPr>
                <w:b/>
              </w:rPr>
            </w:pPr>
          </w:p>
        </w:tc>
        <w:tc>
          <w:tcPr>
            <w:tcW w:w="1841" w:type="dxa"/>
            <w:gridSpan w:val="4"/>
            <w:tcBorders>
              <w:top w:val="nil"/>
              <w:left w:val="single" w:sz="4" w:space="0" w:color="auto"/>
              <w:bottom w:val="nil"/>
            </w:tcBorders>
            <w:vAlign w:val="center"/>
          </w:tcPr>
          <w:p w:rsidR="000C34F5" w:rsidRPr="00F24ED7" w:rsidRDefault="000C34F5" w:rsidP="00E4005B">
            <w:pPr>
              <w:rPr>
                <w:sz w:val="20"/>
                <w:szCs w:val="20"/>
              </w:rPr>
            </w:pPr>
          </w:p>
        </w:tc>
        <w:tc>
          <w:tcPr>
            <w:tcW w:w="5687" w:type="dxa"/>
            <w:gridSpan w:val="13"/>
            <w:tcBorders>
              <w:top w:val="nil"/>
              <w:left w:val="single" w:sz="4" w:space="0" w:color="auto"/>
              <w:bottom w:val="nil"/>
            </w:tcBorders>
            <w:vAlign w:val="center"/>
          </w:tcPr>
          <w:p w:rsidR="000C34F5" w:rsidRPr="00F24ED7" w:rsidRDefault="000C34F5" w:rsidP="00E4005B">
            <w:pPr>
              <w:rPr>
                <w:sz w:val="20"/>
                <w:szCs w:val="20"/>
              </w:rPr>
            </w:pPr>
          </w:p>
        </w:tc>
        <w:tc>
          <w:tcPr>
            <w:tcW w:w="1680" w:type="dxa"/>
            <w:tcBorders>
              <w:top w:val="nil"/>
              <w:left w:val="single" w:sz="4" w:space="0" w:color="auto"/>
              <w:bottom w:val="nil"/>
            </w:tcBorders>
            <w:vAlign w:val="center"/>
          </w:tcPr>
          <w:p w:rsidR="000C34F5" w:rsidRPr="00F24ED7" w:rsidRDefault="000C34F5" w:rsidP="00E4005B">
            <w:pPr>
              <w:rPr>
                <w:sz w:val="20"/>
                <w:szCs w:val="20"/>
              </w:rPr>
            </w:pPr>
          </w:p>
        </w:tc>
      </w:tr>
      <w:tr w:rsidR="000C34F5" w:rsidRPr="00F24ED7" w:rsidTr="002E3929">
        <w:tc>
          <w:tcPr>
            <w:tcW w:w="573" w:type="dxa"/>
            <w:tcBorders>
              <w:top w:val="nil"/>
              <w:left w:val="nil"/>
              <w:bottom w:val="nil"/>
              <w:right w:val="single" w:sz="4" w:space="0" w:color="auto"/>
            </w:tcBorders>
          </w:tcPr>
          <w:p w:rsidR="000C34F5" w:rsidRPr="00F24ED7" w:rsidRDefault="000C34F5" w:rsidP="00E4005B">
            <w:pPr>
              <w:rPr>
                <w:b/>
              </w:rPr>
            </w:pPr>
          </w:p>
        </w:tc>
        <w:tc>
          <w:tcPr>
            <w:tcW w:w="1841" w:type="dxa"/>
            <w:gridSpan w:val="4"/>
            <w:tcBorders>
              <w:top w:val="nil"/>
              <w:left w:val="single" w:sz="4" w:space="0" w:color="auto"/>
            </w:tcBorders>
            <w:vAlign w:val="center"/>
          </w:tcPr>
          <w:p w:rsidR="000C34F5" w:rsidRPr="00F24ED7" w:rsidRDefault="000C34F5" w:rsidP="00E4005B">
            <w:pPr>
              <w:rPr>
                <w:sz w:val="20"/>
                <w:szCs w:val="20"/>
              </w:rPr>
            </w:pPr>
          </w:p>
        </w:tc>
        <w:tc>
          <w:tcPr>
            <w:tcW w:w="5687" w:type="dxa"/>
            <w:gridSpan w:val="13"/>
            <w:tcBorders>
              <w:top w:val="nil"/>
              <w:left w:val="single" w:sz="4" w:space="0" w:color="auto"/>
            </w:tcBorders>
            <w:vAlign w:val="center"/>
          </w:tcPr>
          <w:p w:rsidR="000C34F5" w:rsidRPr="00F24ED7" w:rsidRDefault="000C34F5" w:rsidP="00E4005B">
            <w:pPr>
              <w:rPr>
                <w:sz w:val="20"/>
                <w:szCs w:val="20"/>
              </w:rPr>
            </w:pPr>
          </w:p>
        </w:tc>
        <w:tc>
          <w:tcPr>
            <w:tcW w:w="1680" w:type="dxa"/>
            <w:tcBorders>
              <w:top w:val="nil"/>
              <w:left w:val="single" w:sz="4" w:space="0" w:color="auto"/>
            </w:tcBorders>
            <w:vAlign w:val="center"/>
          </w:tcPr>
          <w:p w:rsidR="000C34F5" w:rsidRPr="00F24ED7" w:rsidRDefault="000C34F5" w:rsidP="00E4005B">
            <w:pPr>
              <w:rPr>
                <w:sz w:val="20"/>
                <w:szCs w:val="20"/>
              </w:rPr>
            </w:pPr>
          </w:p>
        </w:tc>
      </w:tr>
      <w:tr w:rsidR="000C34F5" w:rsidTr="002E3929">
        <w:trPr>
          <w:trHeight w:val="420"/>
        </w:trPr>
        <w:tc>
          <w:tcPr>
            <w:tcW w:w="573" w:type="dxa"/>
            <w:tcBorders>
              <w:top w:val="nil"/>
              <w:left w:val="nil"/>
              <w:bottom w:val="nil"/>
              <w:right w:val="single" w:sz="4" w:space="0" w:color="auto"/>
            </w:tcBorders>
          </w:tcPr>
          <w:p w:rsidR="000C34F5" w:rsidRDefault="000C34F5" w:rsidP="00E4005B">
            <w:pPr>
              <w:rPr>
                <w:b/>
              </w:rPr>
            </w:pPr>
          </w:p>
        </w:tc>
        <w:tc>
          <w:tcPr>
            <w:tcW w:w="9208" w:type="dxa"/>
            <w:gridSpan w:val="18"/>
            <w:tcBorders>
              <w:left w:val="single" w:sz="4" w:space="0" w:color="auto"/>
            </w:tcBorders>
          </w:tcPr>
          <w:p w:rsidR="000C34F5" w:rsidRPr="000C34F5" w:rsidRDefault="000C34F5" w:rsidP="00E4005B">
            <w:pPr>
              <w:rPr>
                <w:b/>
                <w:sz w:val="20"/>
                <w:szCs w:val="20"/>
              </w:rPr>
            </w:pPr>
            <w:r w:rsidRPr="000C34F5">
              <w:rPr>
                <w:b/>
                <w:sz w:val="20"/>
                <w:szCs w:val="20"/>
              </w:rPr>
              <w:t>9.   Popis předpokládaných činností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2"/>
            </w:tblGrid>
            <w:tr w:rsidR="000C34F5" w:rsidRPr="0077647A" w:rsidTr="00E4005B">
              <w:tc>
                <w:tcPr>
                  <w:tcW w:w="5000" w:type="pct"/>
                </w:tcPr>
                <w:p w:rsidR="000C34F5" w:rsidRPr="000C34F5" w:rsidRDefault="000C34F5" w:rsidP="00E4005B">
                  <w:pPr>
                    <w:rPr>
                      <w:sz w:val="20"/>
                      <w:szCs w:val="20"/>
                    </w:rPr>
                  </w:pPr>
                </w:p>
              </w:tc>
            </w:tr>
          </w:tbl>
          <w:p w:rsidR="000C34F5" w:rsidRPr="0077647A" w:rsidRDefault="000C34F5" w:rsidP="00E4005B">
            <w:pPr>
              <w:rPr>
                <w:b/>
                <w:sz w:val="18"/>
                <w:szCs w:val="18"/>
              </w:rPr>
            </w:pPr>
          </w:p>
        </w:tc>
      </w:tr>
      <w:tr w:rsidR="005B2143" w:rsidTr="002E3929">
        <w:trPr>
          <w:trHeight w:val="420"/>
        </w:trPr>
        <w:tc>
          <w:tcPr>
            <w:tcW w:w="573" w:type="dxa"/>
            <w:tcBorders>
              <w:top w:val="nil"/>
              <w:left w:val="nil"/>
              <w:bottom w:val="nil"/>
              <w:right w:val="single" w:sz="4" w:space="0" w:color="auto"/>
            </w:tcBorders>
          </w:tcPr>
          <w:p w:rsidR="005B2143" w:rsidRDefault="005B2143" w:rsidP="00E4005B">
            <w:pPr>
              <w:rPr>
                <w:b/>
              </w:rPr>
            </w:pPr>
          </w:p>
        </w:tc>
        <w:tc>
          <w:tcPr>
            <w:tcW w:w="9208" w:type="dxa"/>
            <w:gridSpan w:val="18"/>
            <w:tcBorders>
              <w:left w:val="single" w:sz="4" w:space="0" w:color="auto"/>
            </w:tcBorders>
          </w:tcPr>
          <w:p w:rsidR="005B2143" w:rsidRPr="000C34F5" w:rsidRDefault="005B2143" w:rsidP="00E4005B">
            <w:pPr>
              <w:rPr>
                <w:b/>
                <w:sz w:val="20"/>
                <w:szCs w:val="20"/>
              </w:rPr>
            </w:pPr>
            <w:r>
              <w:rPr>
                <w:b/>
                <w:sz w:val="20"/>
                <w:szCs w:val="20"/>
              </w:rPr>
              <w:t>10</w:t>
            </w:r>
            <w:r w:rsidRPr="000C34F5">
              <w:rPr>
                <w:b/>
                <w:sz w:val="20"/>
                <w:szCs w:val="20"/>
              </w:rPr>
              <w:t xml:space="preserve">. </w:t>
            </w:r>
            <w:r>
              <w:rPr>
                <w:b/>
                <w:sz w:val="20"/>
                <w:szCs w:val="20"/>
              </w:rPr>
              <w:t>Hospodářské podmínky</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2"/>
            </w:tblGrid>
            <w:tr w:rsidR="005B2143" w:rsidRPr="0077647A" w:rsidTr="00E4005B">
              <w:tc>
                <w:tcPr>
                  <w:tcW w:w="5000" w:type="pct"/>
                </w:tcPr>
                <w:p w:rsidR="005B2143" w:rsidRPr="000C34F5" w:rsidRDefault="005B2143" w:rsidP="00E4005B">
                  <w:pPr>
                    <w:rPr>
                      <w:sz w:val="20"/>
                      <w:szCs w:val="20"/>
                    </w:rPr>
                  </w:pPr>
                </w:p>
              </w:tc>
            </w:tr>
          </w:tbl>
          <w:p w:rsidR="005B2143" w:rsidRPr="0077647A" w:rsidRDefault="005B2143" w:rsidP="00E4005B">
            <w:pPr>
              <w:rPr>
                <w:b/>
                <w:sz w:val="18"/>
                <w:szCs w:val="18"/>
              </w:rPr>
            </w:pPr>
          </w:p>
        </w:tc>
      </w:tr>
      <w:tr w:rsidR="001575C5" w:rsidRPr="001575C5" w:rsidTr="002E3929">
        <w:trPr>
          <w:trHeight w:val="227"/>
        </w:trPr>
        <w:tc>
          <w:tcPr>
            <w:tcW w:w="573" w:type="dxa"/>
            <w:tcBorders>
              <w:top w:val="nil"/>
              <w:left w:val="nil"/>
              <w:bottom w:val="nil"/>
              <w:right w:val="single" w:sz="4" w:space="0" w:color="auto"/>
            </w:tcBorders>
          </w:tcPr>
          <w:p w:rsidR="001575C5" w:rsidRPr="001575C5" w:rsidRDefault="001575C5" w:rsidP="0043779C"/>
        </w:tc>
        <w:tc>
          <w:tcPr>
            <w:tcW w:w="9208" w:type="dxa"/>
            <w:gridSpan w:val="18"/>
            <w:tcBorders>
              <w:left w:val="single" w:sz="4" w:space="0" w:color="auto"/>
              <w:bottom w:val="nil"/>
            </w:tcBorders>
          </w:tcPr>
          <w:p w:rsidR="001575C5" w:rsidRPr="001575C5" w:rsidRDefault="00106220" w:rsidP="00106220">
            <w:pPr>
              <w:rPr>
                <w:sz w:val="20"/>
                <w:szCs w:val="20"/>
              </w:rPr>
            </w:pPr>
            <w:r>
              <w:rPr>
                <w:b/>
                <w:sz w:val="20"/>
                <w:szCs w:val="20"/>
              </w:rPr>
              <w:t>11</w:t>
            </w:r>
            <w:r w:rsidRPr="000C34F5">
              <w:rPr>
                <w:b/>
                <w:sz w:val="20"/>
                <w:szCs w:val="20"/>
              </w:rPr>
              <w:t xml:space="preserve">. </w:t>
            </w:r>
            <w:r>
              <w:rPr>
                <w:b/>
                <w:sz w:val="20"/>
                <w:szCs w:val="20"/>
              </w:rPr>
              <w:t>Celní úřad(y)</w:t>
            </w:r>
          </w:p>
        </w:tc>
      </w:tr>
      <w:tr w:rsidR="001575C5" w:rsidRPr="001575C5" w:rsidTr="002E3929">
        <w:trPr>
          <w:trHeight w:val="323"/>
        </w:trPr>
        <w:tc>
          <w:tcPr>
            <w:tcW w:w="573" w:type="dxa"/>
            <w:tcBorders>
              <w:top w:val="nil"/>
              <w:left w:val="nil"/>
              <w:bottom w:val="nil"/>
              <w:right w:val="single" w:sz="4" w:space="0" w:color="auto"/>
            </w:tcBorders>
          </w:tcPr>
          <w:p w:rsidR="001575C5" w:rsidRPr="001575C5" w:rsidRDefault="001575C5" w:rsidP="0043779C"/>
        </w:tc>
        <w:tc>
          <w:tcPr>
            <w:tcW w:w="705" w:type="dxa"/>
            <w:tcBorders>
              <w:top w:val="nil"/>
              <w:left w:val="single" w:sz="4" w:space="0" w:color="auto"/>
            </w:tcBorders>
            <w:vAlign w:val="center"/>
          </w:tcPr>
          <w:p w:rsidR="001575C5" w:rsidRPr="00B070EE" w:rsidRDefault="00106220" w:rsidP="00106220">
            <w:pPr>
              <w:jc w:val="center"/>
              <w:rPr>
                <w:b/>
                <w:sz w:val="20"/>
                <w:szCs w:val="20"/>
              </w:rPr>
            </w:pPr>
            <w:r w:rsidRPr="00B070EE">
              <w:rPr>
                <w:b/>
                <w:sz w:val="20"/>
                <w:szCs w:val="20"/>
              </w:rPr>
              <w:t>a</w:t>
            </w:r>
          </w:p>
        </w:tc>
        <w:tc>
          <w:tcPr>
            <w:tcW w:w="3129" w:type="dxa"/>
            <w:gridSpan w:val="6"/>
            <w:tcBorders>
              <w:top w:val="nil"/>
              <w:left w:val="single" w:sz="4" w:space="0" w:color="auto"/>
              <w:right w:val="nil"/>
            </w:tcBorders>
            <w:vAlign w:val="center"/>
          </w:tcPr>
          <w:p w:rsidR="001575C5" w:rsidRPr="00B070EE" w:rsidRDefault="00106220" w:rsidP="00106220">
            <w:pPr>
              <w:rPr>
                <w:b/>
                <w:sz w:val="20"/>
                <w:szCs w:val="20"/>
              </w:rPr>
            </w:pPr>
            <w:r w:rsidRPr="00B070EE">
              <w:rPr>
                <w:b/>
                <w:sz w:val="20"/>
                <w:szCs w:val="20"/>
              </w:rPr>
              <w:t>propouštějící do režimu</w:t>
            </w:r>
          </w:p>
        </w:tc>
        <w:tc>
          <w:tcPr>
            <w:tcW w:w="5374" w:type="dxa"/>
            <w:gridSpan w:val="11"/>
            <w:tcBorders>
              <w:top w:val="nil"/>
              <w:left w:val="nil"/>
            </w:tcBorders>
            <w:vAlign w:val="center"/>
          </w:tcPr>
          <w:p w:rsidR="001575C5" w:rsidRPr="001575C5" w:rsidRDefault="001575C5" w:rsidP="00106220">
            <w:pPr>
              <w:rPr>
                <w:sz w:val="20"/>
                <w:szCs w:val="20"/>
              </w:rPr>
            </w:pPr>
          </w:p>
        </w:tc>
      </w:tr>
      <w:tr w:rsidR="001575C5" w:rsidRPr="001575C5" w:rsidTr="002E3929">
        <w:trPr>
          <w:trHeight w:val="323"/>
        </w:trPr>
        <w:tc>
          <w:tcPr>
            <w:tcW w:w="573" w:type="dxa"/>
            <w:tcBorders>
              <w:top w:val="nil"/>
              <w:left w:val="nil"/>
              <w:bottom w:val="nil"/>
              <w:right w:val="single" w:sz="4" w:space="0" w:color="auto"/>
            </w:tcBorders>
          </w:tcPr>
          <w:p w:rsidR="001575C5" w:rsidRPr="001575C5" w:rsidRDefault="001575C5" w:rsidP="0043779C"/>
        </w:tc>
        <w:tc>
          <w:tcPr>
            <w:tcW w:w="705" w:type="dxa"/>
            <w:tcBorders>
              <w:left w:val="single" w:sz="4" w:space="0" w:color="auto"/>
            </w:tcBorders>
            <w:vAlign w:val="center"/>
          </w:tcPr>
          <w:p w:rsidR="001575C5" w:rsidRPr="00B070EE" w:rsidRDefault="00106220" w:rsidP="00106220">
            <w:pPr>
              <w:jc w:val="center"/>
              <w:rPr>
                <w:b/>
                <w:sz w:val="20"/>
                <w:szCs w:val="20"/>
              </w:rPr>
            </w:pPr>
            <w:r w:rsidRPr="00B070EE">
              <w:rPr>
                <w:b/>
                <w:sz w:val="20"/>
                <w:szCs w:val="20"/>
              </w:rPr>
              <w:t>b</w:t>
            </w:r>
          </w:p>
        </w:tc>
        <w:tc>
          <w:tcPr>
            <w:tcW w:w="3129" w:type="dxa"/>
            <w:gridSpan w:val="6"/>
            <w:tcBorders>
              <w:left w:val="single" w:sz="4" w:space="0" w:color="auto"/>
              <w:right w:val="nil"/>
            </w:tcBorders>
            <w:vAlign w:val="center"/>
          </w:tcPr>
          <w:p w:rsidR="001575C5" w:rsidRPr="00B070EE" w:rsidRDefault="00106220" w:rsidP="00106220">
            <w:pPr>
              <w:rPr>
                <w:b/>
                <w:sz w:val="20"/>
                <w:szCs w:val="20"/>
              </w:rPr>
            </w:pPr>
            <w:r w:rsidRPr="00B070EE">
              <w:rPr>
                <w:b/>
                <w:sz w:val="20"/>
                <w:szCs w:val="20"/>
              </w:rPr>
              <w:t>vyřizující režim</w:t>
            </w:r>
          </w:p>
        </w:tc>
        <w:tc>
          <w:tcPr>
            <w:tcW w:w="5374" w:type="dxa"/>
            <w:gridSpan w:val="11"/>
            <w:tcBorders>
              <w:left w:val="nil"/>
            </w:tcBorders>
            <w:vAlign w:val="center"/>
          </w:tcPr>
          <w:p w:rsidR="001575C5" w:rsidRPr="001575C5" w:rsidRDefault="001575C5" w:rsidP="00106220">
            <w:pPr>
              <w:rPr>
                <w:sz w:val="20"/>
                <w:szCs w:val="20"/>
              </w:rPr>
            </w:pPr>
          </w:p>
        </w:tc>
      </w:tr>
      <w:tr w:rsidR="001575C5" w:rsidRPr="001575C5" w:rsidTr="002E3929">
        <w:trPr>
          <w:trHeight w:val="323"/>
        </w:trPr>
        <w:tc>
          <w:tcPr>
            <w:tcW w:w="573" w:type="dxa"/>
            <w:tcBorders>
              <w:top w:val="nil"/>
              <w:left w:val="nil"/>
              <w:bottom w:val="nil"/>
              <w:right w:val="single" w:sz="4" w:space="0" w:color="auto"/>
            </w:tcBorders>
          </w:tcPr>
          <w:p w:rsidR="001575C5" w:rsidRPr="001575C5" w:rsidRDefault="001575C5" w:rsidP="0043779C"/>
        </w:tc>
        <w:tc>
          <w:tcPr>
            <w:tcW w:w="705" w:type="dxa"/>
            <w:tcBorders>
              <w:left w:val="single" w:sz="4" w:space="0" w:color="auto"/>
            </w:tcBorders>
            <w:vAlign w:val="center"/>
          </w:tcPr>
          <w:p w:rsidR="001575C5" w:rsidRPr="001575C5" w:rsidRDefault="00106220" w:rsidP="00106220">
            <w:pPr>
              <w:jc w:val="center"/>
              <w:rPr>
                <w:sz w:val="20"/>
                <w:szCs w:val="20"/>
              </w:rPr>
            </w:pPr>
            <w:r>
              <w:rPr>
                <w:sz w:val="20"/>
                <w:szCs w:val="20"/>
              </w:rPr>
              <w:t>c</w:t>
            </w:r>
          </w:p>
        </w:tc>
        <w:tc>
          <w:tcPr>
            <w:tcW w:w="3129" w:type="dxa"/>
            <w:gridSpan w:val="6"/>
            <w:tcBorders>
              <w:left w:val="single" w:sz="4" w:space="0" w:color="auto"/>
              <w:right w:val="nil"/>
            </w:tcBorders>
            <w:vAlign w:val="center"/>
          </w:tcPr>
          <w:p w:rsidR="001575C5" w:rsidRPr="001575C5" w:rsidRDefault="00106220" w:rsidP="00106220">
            <w:pPr>
              <w:rPr>
                <w:sz w:val="20"/>
                <w:szCs w:val="20"/>
              </w:rPr>
            </w:pPr>
            <w:r>
              <w:rPr>
                <w:sz w:val="20"/>
                <w:szCs w:val="20"/>
              </w:rPr>
              <w:t>vykonávající dohled</w:t>
            </w:r>
          </w:p>
        </w:tc>
        <w:tc>
          <w:tcPr>
            <w:tcW w:w="5374" w:type="dxa"/>
            <w:gridSpan w:val="11"/>
            <w:tcBorders>
              <w:left w:val="nil"/>
            </w:tcBorders>
            <w:vAlign w:val="center"/>
          </w:tcPr>
          <w:p w:rsidR="001575C5" w:rsidRPr="001575C5" w:rsidRDefault="001575C5" w:rsidP="00106220">
            <w:pPr>
              <w:rPr>
                <w:sz w:val="20"/>
                <w:szCs w:val="20"/>
              </w:rPr>
            </w:pPr>
          </w:p>
        </w:tc>
      </w:tr>
      <w:tr w:rsidR="00106220" w:rsidRPr="001575C5" w:rsidTr="002E3929">
        <w:trPr>
          <w:trHeight w:val="248"/>
        </w:trPr>
        <w:tc>
          <w:tcPr>
            <w:tcW w:w="573" w:type="dxa"/>
            <w:vMerge w:val="restart"/>
            <w:tcBorders>
              <w:top w:val="nil"/>
              <w:left w:val="nil"/>
              <w:right w:val="single" w:sz="4" w:space="0" w:color="auto"/>
            </w:tcBorders>
          </w:tcPr>
          <w:p w:rsidR="00106220" w:rsidRPr="001575C5" w:rsidRDefault="00106220" w:rsidP="00106220">
            <w:pPr>
              <w:ind w:left="-215"/>
              <w:rPr>
                <w:sz w:val="20"/>
                <w:szCs w:val="20"/>
              </w:rPr>
            </w:pPr>
          </w:p>
        </w:tc>
        <w:tc>
          <w:tcPr>
            <w:tcW w:w="1693" w:type="dxa"/>
            <w:gridSpan w:val="3"/>
            <w:tcBorders>
              <w:left w:val="single" w:sz="4" w:space="0" w:color="auto"/>
              <w:bottom w:val="nil"/>
            </w:tcBorders>
          </w:tcPr>
          <w:p w:rsidR="00106220" w:rsidRPr="00B070EE" w:rsidRDefault="00106220" w:rsidP="00106220">
            <w:pPr>
              <w:rPr>
                <w:b/>
                <w:sz w:val="20"/>
                <w:szCs w:val="20"/>
              </w:rPr>
            </w:pPr>
            <w:r w:rsidRPr="00B070EE">
              <w:rPr>
                <w:b/>
                <w:sz w:val="20"/>
                <w:szCs w:val="20"/>
              </w:rPr>
              <w:t>12. Ztotožnění</w:t>
            </w:r>
          </w:p>
          <w:p w:rsidR="00106220" w:rsidRPr="00B070EE" w:rsidRDefault="00106220" w:rsidP="00106220">
            <w:pPr>
              <w:rPr>
                <w:b/>
                <w:sz w:val="20"/>
                <w:szCs w:val="20"/>
              </w:rPr>
            </w:pPr>
          </w:p>
        </w:tc>
        <w:tc>
          <w:tcPr>
            <w:tcW w:w="2262" w:type="dxa"/>
            <w:gridSpan w:val="5"/>
            <w:tcBorders>
              <w:left w:val="single" w:sz="4" w:space="0" w:color="auto"/>
              <w:bottom w:val="nil"/>
            </w:tcBorders>
          </w:tcPr>
          <w:p w:rsidR="00106220" w:rsidRPr="00B070EE" w:rsidRDefault="00106220" w:rsidP="00106220">
            <w:pPr>
              <w:rPr>
                <w:b/>
                <w:sz w:val="20"/>
                <w:szCs w:val="20"/>
              </w:rPr>
            </w:pPr>
            <w:r w:rsidRPr="00B070EE">
              <w:rPr>
                <w:b/>
                <w:sz w:val="20"/>
                <w:szCs w:val="20"/>
              </w:rPr>
              <w:t>13. Lhůta pro vyřízení režimu (měsíce)</w:t>
            </w:r>
          </w:p>
        </w:tc>
        <w:tc>
          <w:tcPr>
            <w:tcW w:w="3086" w:type="dxa"/>
            <w:gridSpan w:val="8"/>
            <w:tcBorders>
              <w:left w:val="single" w:sz="4" w:space="0" w:color="auto"/>
              <w:bottom w:val="nil"/>
            </w:tcBorders>
          </w:tcPr>
          <w:p w:rsidR="00106220" w:rsidRPr="001575C5" w:rsidRDefault="00106220" w:rsidP="00106220">
            <w:pPr>
              <w:rPr>
                <w:sz w:val="20"/>
                <w:szCs w:val="20"/>
              </w:rPr>
            </w:pPr>
            <w:r>
              <w:rPr>
                <w:sz w:val="20"/>
                <w:szCs w:val="20"/>
              </w:rPr>
              <w:t>14. Zjednodušené postupy</w:t>
            </w:r>
          </w:p>
        </w:tc>
        <w:tc>
          <w:tcPr>
            <w:tcW w:w="2167" w:type="dxa"/>
            <w:gridSpan w:val="2"/>
            <w:tcBorders>
              <w:left w:val="single" w:sz="4" w:space="0" w:color="auto"/>
              <w:bottom w:val="nil"/>
            </w:tcBorders>
          </w:tcPr>
          <w:p w:rsidR="00106220" w:rsidRPr="001575C5" w:rsidRDefault="00106220" w:rsidP="00106220">
            <w:pPr>
              <w:rPr>
                <w:sz w:val="20"/>
                <w:szCs w:val="20"/>
              </w:rPr>
            </w:pPr>
            <w:r>
              <w:rPr>
                <w:sz w:val="20"/>
                <w:szCs w:val="20"/>
              </w:rPr>
              <w:t>15. Přesun</w:t>
            </w:r>
          </w:p>
        </w:tc>
      </w:tr>
      <w:tr w:rsidR="00106220" w:rsidRPr="001575C5" w:rsidTr="002E3929">
        <w:trPr>
          <w:trHeight w:val="295"/>
        </w:trPr>
        <w:tc>
          <w:tcPr>
            <w:tcW w:w="573" w:type="dxa"/>
            <w:vMerge/>
            <w:tcBorders>
              <w:left w:val="nil"/>
              <w:bottom w:val="nil"/>
              <w:right w:val="single" w:sz="4" w:space="0" w:color="auto"/>
            </w:tcBorders>
          </w:tcPr>
          <w:p w:rsidR="00106220" w:rsidRPr="001575C5" w:rsidRDefault="00106220" w:rsidP="00106220">
            <w:pPr>
              <w:ind w:left="-215"/>
              <w:rPr>
                <w:sz w:val="20"/>
                <w:szCs w:val="20"/>
              </w:rPr>
            </w:pPr>
          </w:p>
        </w:tc>
        <w:tc>
          <w:tcPr>
            <w:tcW w:w="1693" w:type="dxa"/>
            <w:gridSpan w:val="3"/>
            <w:tcBorders>
              <w:top w:val="nil"/>
              <w:left w:val="single" w:sz="4" w:space="0" w:color="auto"/>
            </w:tcBorders>
            <w:vAlign w:val="center"/>
          </w:tcPr>
          <w:p w:rsidR="00106220" w:rsidRPr="001575C5" w:rsidRDefault="00106220" w:rsidP="00106220">
            <w:pPr>
              <w:jc w:val="center"/>
              <w:rPr>
                <w:sz w:val="20"/>
                <w:szCs w:val="20"/>
              </w:rPr>
            </w:pPr>
          </w:p>
        </w:tc>
        <w:tc>
          <w:tcPr>
            <w:tcW w:w="2262" w:type="dxa"/>
            <w:gridSpan w:val="5"/>
            <w:tcBorders>
              <w:top w:val="nil"/>
              <w:left w:val="single" w:sz="4" w:space="0" w:color="auto"/>
            </w:tcBorders>
            <w:vAlign w:val="center"/>
          </w:tcPr>
          <w:p w:rsidR="00106220" w:rsidRPr="001575C5" w:rsidRDefault="00106220" w:rsidP="00106220">
            <w:pPr>
              <w:jc w:val="center"/>
              <w:rPr>
                <w:sz w:val="20"/>
                <w:szCs w:val="20"/>
              </w:rPr>
            </w:pPr>
          </w:p>
        </w:tc>
        <w:tc>
          <w:tcPr>
            <w:tcW w:w="569" w:type="dxa"/>
            <w:tcBorders>
              <w:top w:val="nil"/>
              <w:left w:val="single" w:sz="4" w:space="0" w:color="auto"/>
            </w:tcBorders>
            <w:vAlign w:val="center"/>
          </w:tcPr>
          <w:p w:rsidR="00106220" w:rsidRPr="001575C5" w:rsidRDefault="00B070EE" w:rsidP="00106220">
            <w:pPr>
              <w:jc w:val="center"/>
              <w:rPr>
                <w:sz w:val="20"/>
                <w:szCs w:val="20"/>
              </w:rPr>
            </w:pPr>
            <w:r>
              <w:rPr>
                <w:sz w:val="20"/>
                <w:szCs w:val="20"/>
              </w:rPr>
              <w:t>a</w:t>
            </w:r>
          </w:p>
        </w:tc>
        <w:tc>
          <w:tcPr>
            <w:tcW w:w="997" w:type="dxa"/>
            <w:gridSpan w:val="2"/>
            <w:tcBorders>
              <w:top w:val="nil"/>
              <w:left w:val="single" w:sz="4" w:space="0" w:color="auto"/>
            </w:tcBorders>
            <w:vAlign w:val="center"/>
          </w:tcPr>
          <w:p w:rsidR="00106220" w:rsidRPr="001575C5" w:rsidRDefault="00106220" w:rsidP="00106220">
            <w:pPr>
              <w:jc w:val="center"/>
              <w:rPr>
                <w:sz w:val="20"/>
                <w:szCs w:val="20"/>
              </w:rPr>
            </w:pPr>
          </w:p>
        </w:tc>
        <w:tc>
          <w:tcPr>
            <w:tcW w:w="671" w:type="dxa"/>
            <w:gridSpan w:val="2"/>
            <w:tcBorders>
              <w:top w:val="nil"/>
              <w:left w:val="single" w:sz="4" w:space="0" w:color="auto"/>
            </w:tcBorders>
            <w:vAlign w:val="center"/>
          </w:tcPr>
          <w:p w:rsidR="00106220" w:rsidRPr="001575C5" w:rsidRDefault="00B070EE" w:rsidP="00106220">
            <w:pPr>
              <w:jc w:val="center"/>
              <w:rPr>
                <w:sz w:val="20"/>
                <w:szCs w:val="20"/>
              </w:rPr>
            </w:pPr>
            <w:r>
              <w:rPr>
                <w:sz w:val="20"/>
                <w:szCs w:val="20"/>
              </w:rPr>
              <w:t>b</w:t>
            </w:r>
          </w:p>
        </w:tc>
        <w:tc>
          <w:tcPr>
            <w:tcW w:w="849" w:type="dxa"/>
            <w:gridSpan w:val="3"/>
            <w:tcBorders>
              <w:top w:val="nil"/>
              <w:left w:val="single" w:sz="4" w:space="0" w:color="auto"/>
            </w:tcBorders>
            <w:vAlign w:val="center"/>
          </w:tcPr>
          <w:p w:rsidR="00106220" w:rsidRPr="001575C5" w:rsidRDefault="00106220" w:rsidP="00106220">
            <w:pPr>
              <w:jc w:val="center"/>
              <w:rPr>
                <w:sz w:val="20"/>
                <w:szCs w:val="20"/>
              </w:rPr>
            </w:pPr>
          </w:p>
        </w:tc>
        <w:tc>
          <w:tcPr>
            <w:tcW w:w="2167" w:type="dxa"/>
            <w:gridSpan w:val="2"/>
            <w:tcBorders>
              <w:top w:val="nil"/>
              <w:left w:val="single" w:sz="4" w:space="0" w:color="auto"/>
            </w:tcBorders>
            <w:vAlign w:val="center"/>
          </w:tcPr>
          <w:p w:rsidR="00106220" w:rsidRPr="001575C5" w:rsidRDefault="00106220" w:rsidP="00106220">
            <w:pPr>
              <w:rPr>
                <w:sz w:val="20"/>
                <w:szCs w:val="20"/>
              </w:rPr>
            </w:pPr>
          </w:p>
        </w:tc>
      </w:tr>
      <w:tr w:rsidR="00AB7EA2" w:rsidRPr="001575C5" w:rsidTr="002E3929">
        <w:trPr>
          <w:trHeight w:val="420"/>
        </w:trPr>
        <w:tc>
          <w:tcPr>
            <w:tcW w:w="573" w:type="dxa"/>
            <w:tcBorders>
              <w:top w:val="nil"/>
              <w:left w:val="nil"/>
              <w:bottom w:val="nil"/>
              <w:right w:val="single" w:sz="4" w:space="0" w:color="auto"/>
            </w:tcBorders>
          </w:tcPr>
          <w:p w:rsidR="00AB7EA2" w:rsidRPr="001575C5" w:rsidRDefault="00AB7EA2" w:rsidP="0043779C">
            <w:pPr>
              <w:rPr>
                <w:sz w:val="20"/>
                <w:szCs w:val="20"/>
              </w:rPr>
            </w:pPr>
          </w:p>
        </w:tc>
        <w:tc>
          <w:tcPr>
            <w:tcW w:w="9208" w:type="dxa"/>
            <w:gridSpan w:val="18"/>
            <w:tcBorders>
              <w:left w:val="single" w:sz="4" w:space="0" w:color="auto"/>
              <w:bottom w:val="single" w:sz="4" w:space="0" w:color="auto"/>
            </w:tcBorders>
          </w:tcPr>
          <w:p w:rsidR="00AB7EA2" w:rsidRPr="001575C5" w:rsidRDefault="00EA7105" w:rsidP="0043779C">
            <w:pPr>
              <w:rPr>
                <w:sz w:val="20"/>
                <w:szCs w:val="20"/>
              </w:rPr>
            </w:pPr>
            <w:r>
              <w:rPr>
                <w:sz w:val="20"/>
                <w:szCs w:val="20"/>
              </w:rPr>
              <w:t>16. Doplňkové informace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2"/>
            </w:tblGrid>
            <w:tr w:rsidR="00AB7EA2" w:rsidRPr="001575C5" w:rsidTr="00051769">
              <w:tc>
                <w:tcPr>
                  <w:tcW w:w="5000" w:type="pct"/>
                </w:tcPr>
                <w:p w:rsidR="00AB7EA2" w:rsidRPr="001575C5" w:rsidRDefault="00AB7EA2" w:rsidP="0043779C">
                  <w:pPr>
                    <w:rPr>
                      <w:sz w:val="20"/>
                      <w:szCs w:val="20"/>
                    </w:rPr>
                  </w:pPr>
                </w:p>
              </w:tc>
            </w:tr>
          </w:tbl>
          <w:p w:rsidR="00AB7EA2" w:rsidRPr="001575C5" w:rsidRDefault="00AB7EA2" w:rsidP="0043779C">
            <w:pPr>
              <w:rPr>
                <w:sz w:val="20"/>
                <w:szCs w:val="20"/>
              </w:rPr>
            </w:pPr>
          </w:p>
        </w:tc>
      </w:tr>
      <w:tr w:rsidR="00EA7105" w:rsidRPr="00EA7105" w:rsidTr="002E3929">
        <w:trPr>
          <w:trHeight w:val="340"/>
        </w:trPr>
        <w:tc>
          <w:tcPr>
            <w:tcW w:w="573" w:type="dxa"/>
            <w:tcBorders>
              <w:top w:val="nil"/>
              <w:left w:val="nil"/>
              <w:bottom w:val="nil"/>
              <w:right w:val="single" w:sz="4" w:space="0" w:color="auto"/>
            </w:tcBorders>
          </w:tcPr>
          <w:p w:rsidR="00EA7105" w:rsidRPr="00EA7105" w:rsidRDefault="00EA7105" w:rsidP="0043779C">
            <w:pPr>
              <w:rPr>
                <w:b/>
              </w:rPr>
            </w:pPr>
          </w:p>
        </w:tc>
        <w:tc>
          <w:tcPr>
            <w:tcW w:w="6231" w:type="dxa"/>
            <w:gridSpan w:val="14"/>
            <w:tcBorders>
              <w:left w:val="single" w:sz="4" w:space="0" w:color="auto"/>
              <w:right w:val="nil"/>
            </w:tcBorders>
          </w:tcPr>
          <w:p w:rsidR="00EA7105" w:rsidRPr="00EA7105" w:rsidRDefault="00EA7105" w:rsidP="0043779C">
            <w:pPr>
              <w:rPr>
                <w:b/>
                <w:sz w:val="20"/>
                <w:szCs w:val="20"/>
              </w:rPr>
            </w:pPr>
            <w:r w:rsidRPr="00EA7105">
              <w:rPr>
                <w:b/>
                <w:sz w:val="20"/>
                <w:szCs w:val="20"/>
              </w:rPr>
              <w:t xml:space="preserve">17.  </w:t>
            </w:r>
          </w:p>
          <w:p w:rsidR="00EA7105" w:rsidRPr="00EA7105" w:rsidRDefault="00EA7105" w:rsidP="00EA7105">
            <w:pPr>
              <w:spacing w:line="360" w:lineRule="auto"/>
              <w:rPr>
                <w:b/>
                <w:sz w:val="20"/>
                <w:szCs w:val="20"/>
              </w:rPr>
            </w:pPr>
            <w:r w:rsidRPr="00EA7105">
              <w:rPr>
                <w:b/>
                <w:sz w:val="20"/>
                <w:szCs w:val="20"/>
              </w:rPr>
              <w:t xml:space="preserve">Podpis </w:t>
            </w:r>
            <w:r>
              <w:rPr>
                <w:b/>
                <w:sz w:val="20"/>
                <w:szCs w:val="20"/>
              </w:rPr>
              <w:t xml:space="preserve">  </w:t>
            </w:r>
            <w:r w:rsidRPr="00EA7105">
              <w:rPr>
                <w:b/>
                <w:sz w:val="20"/>
                <w:szCs w:val="20"/>
              </w:rPr>
              <w:t xml:space="preserve"> .........................................................................</w:t>
            </w:r>
          </w:p>
          <w:tbl>
            <w:tblPr>
              <w:tblpPr w:leftFromText="141" w:rightFromText="141" w:vertAnchor="text" w:horzAnchor="page" w:tblpX="79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65"/>
            </w:tblGrid>
            <w:tr w:rsidR="00EA7105" w:rsidTr="00EA7105">
              <w:trPr>
                <w:trHeight w:val="113"/>
              </w:trPr>
              <w:tc>
                <w:tcPr>
                  <w:tcW w:w="4565" w:type="dxa"/>
                  <w:tcBorders>
                    <w:top w:val="nil"/>
                    <w:left w:val="nil"/>
                    <w:bottom w:val="nil"/>
                    <w:right w:val="nil"/>
                  </w:tcBorders>
                </w:tcPr>
                <w:p w:rsidR="00EA7105" w:rsidRDefault="00EA7105" w:rsidP="00EA7105">
                  <w:pPr>
                    <w:spacing w:line="240" w:lineRule="auto"/>
                    <w:rPr>
                      <w:b/>
                      <w:sz w:val="20"/>
                      <w:szCs w:val="20"/>
                    </w:rPr>
                  </w:pPr>
                </w:p>
              </w:tc>
            </w:tr>
          </w:tbl>
          <w:p w:rsidR="00EA7105" w:rsidRPr="00EA7105" w:rsidRDefault="00EA7105" w:rsidP="00EA7105">
            <w:pPr>
              <w:spacing w:line="360" w:lineRule="auto"/>
              <w:rPr>
                <w:b/>
                <w:sz w:val="20"/>
                <w:szCs w:val="20"/>
              </w:rPr>
            </w:pPr>
            <w:r w:rsidRPr="00EA7105">
              <w:rPr>
                <w:b/>
                <w:sz w:val="20"/>
                <w:szCs w:val="20"/>
              </w:rPr>
              <w:t xml:space="preserve">Jméno </w:t>
            </w:r>
          </w:p>
          <w:p w:rsidR="00EA7105" w:rsidRPr="00EA7105" w:rsidRDefault="00EA7105" w:rsidP="0043779C">
            <w:pPr>
              <w:rPr>
                <w:b/>
                <w:sz w:val="20"/>
                <w:szCs w:val="20"/>
              </w:rPr>
            </w:pPr>
          </w:p>
        </w:tc>
        <w:tc>
          <w:tcPr>
            <w:tcW w:w="2977" w:type="dxa"/>
            <w:gridSpan w:val="4"/>
            <w:tcBorders>
              <w:left w:val="nil"/>
            </w:tcBorders>
          </w:tcPr>
          <w:p w:rsidR="00EA7105" w:rsidRPr="00EA7105" w:rsidRDefault="00EA7105" w:rsidP="0043779C">
            <w:pPr>
              <w:rPr>
                <w:b/>
                <w:sz w:val="20"/>
                <w:szCs w:val="20"/>
              </w:rPr>
            </w:pPr>
            <w:r w:rsidRPr="00EA7105">
              <w:rPr>
                <w:b/>
                <w:sz w:val="20"/>
                <w:szCs w:val="20"/>
              </w:rPr>
              <w:t xml:space="preserve">  </w:t>
            </w:r>
          </w:p>
          <w:p w:rsidR="00EA7105" w:rsidRPr="00EA7105" w:rsidRDefault="00EA7105" w:rsidP="00EA7105">
            <w:pPr>
              <w:rPr>
                <w:b/>
                <w:sz w:val="20"/>
                <w:szCs w:val="20"/>
              </w:rPr>
            </w:pPr>
            <w:r w:rsidRPr="00EA7105">
              <w:rPr>
                <w:b/>
                <w:sz w:val="20"/>
                <w:szCs w:val="20"/>
              </w:rPr>
              <w:t xml:space="preserve">Datum </w:t>
            </w:r>
            <w:r w:rsidR="002A0F89" w:rsidRPr="00EA7105">
              <w:rPr>
                <w:b/>
                <w:sz w:val="20"/>
                <w:szCs w:val="20"/>
              </w:rPr>
              <w:fldChar w:fldCharType="begin"/>
            </w:r>
            <w:r w:rsidRPr="00EA7105">
              <w:rPr>
                <w:b/>
                <w:sz w:val="20"/>
                <w:szCs w:val="20"/>
              </w:rPr>
              <w:instrText xml:space="preserve"> TIME \@ "d.M.yyyy" </w:instrText>
            </w:r>
            <w:r w:rsidR="002A0F89" w:rsidRPr="00EA7105">
              <w:rPr>
                <w:b/>
                <w:sz w:val="20"/>
                <w:szCs w:val="20"/>
              </w:rPr>
              <w:fldChar w:fldCharType="separate"/>
            </w:r>
            <w:r w:rsidR="001A5A52">
              <w:rPr>
                <w:b/>
                <w:noProof/>
                <w:sz w:val="20"/>
                <w:szCs w:val="20"/>
              </w:rPr>
              <w:t>2.1.2012</w:t>
            </w:r>
            <w:r w:rsidR="002A0F89" w:rsidRPr="00EA7105">
              <w:rPr>
                <w:b/>
                <w:sz w:val="20"/>
                <w:szCs w:val="20"/>
              </w:rPr>
              <w:fldChar w:fldCharType="end"/>
            </w:r>
          </w:p>
        </w:tc>
      </w:tr>
    </w:tbl>
    <w:p w:rsidR="00772889" w:rsidRDefault="00772889" w:rsidP="00FF5F09">
      <w:pPr>
        <w:rPr>
          <w:b/>
        </w:rPr>
      </w:pPr>
    </w:p>
    <w:p w:rsidR="0077647A" w:rsidRDefault="0077647A" w:rsidP="00FF5F09">
      <w:pPr>
        <w:rPr>
          <w:b/>
        </w:rPr>
      </w:pPr>
    </w:p>
    <w:p w:rsidR="00562995" w:rsidRDefault="00562995" w:rsidP="00FF5F09">
      <w:pPr>
        <w:rPr>
          <w:b/>
        </w:rPr>
      </w:pPr>
    </w:p>
    <w:p w:rsidR="00562995" w:rsidRDefault="00562995" w:rsidP="00FF5F09">
      <w:pPr>
        <w:rPr>
          <w:b/>
        </w:rPr>
      </w:pPr>
    </w:p>
    <w:p w:rsidR="008D09A7" w:rsidRDefault="008D09A7" w:rsidP="008D09A7">
      <w:pPr>
        <w:spacing w:line="240" w:lineRule="auto"/>
        <w:ind w:left="993"/>
        <w:rPr>
          <w:b/>
        </w:rPr>
      </w:pPr>
      <w:r>
        <w:rPr>
          <w:b/>
          <w:noProof/>
          <w:lang w:eastAsia="cs-CZ"/>
        </w:rPr>
        <w:lastRenderedPageBreak/>
        <w:drawing>
          <wp:anchor distT="0" distB="0" distL="114300" distR="114300" simplePos="0" relativeHeight="251666432" behindDoc="0" locked="0" layoutInCell="1" allowOverlap="1">
            <wp:simplePos x="0" y="0"/>
            <wp:positionH relativeFrom="column">
              <wp:posOffset>-394970</wp:posOffset>
            </wp:positionH>
            <wp:positionV relativeFrom="paragraph">
              <wp:posOffset>8890</wp:posOffset>
            </wp:positionV>
            <wp:extent cx="885825" cy="571500"/>
            <wp:effectExtent l="19050" t="0" r="9525"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571500"/>
                    </a:xfrm>
                    <a:prstGeom prst="rect">
                      <a:avLst/>
                    </a:prstGeom>
                    <a:noFill/>
                    <a:ln w="9525">
                      <a:noFill/>
                      <a:miter lim="800000"/>
                      <a:headEnd/>
                      <a:tailEnd/>
                    </a:ln>
                  </pic:spPr>
                </pic:pic>
              </a:graphicData>
            </a:graphic>
          </wp:anchor>
        </w:drawing>
      </w:r>
      <w:r>
        <w:rPr>
          <w:b/>
        </w:rPr>
        <w:t>EVROPSKÉ SPOLEČENSTVÍ</w:t>
      </w:r>
    </w:p>
    <w:p w:rsidR="002E3929" w:rsidRDefault="002E3929" w:rsidP="00CC1ACA">
      <w:pPr>
        <w:spacing w:line="240" w:lineRule="auto"/>
        <w:jc w:val="center"/>
        <w:rPr>
          <w:b/>
        </w:rPr>
      </w:pPr>
      <w:r w:rsidRPr="00772889">
        <w:rPr>
          <w:b/>
        </w:rPr>
        <w:t xml:space="preserve">Žádost o povolení </w:t>
      </w:r>
      <w:r w:rsidR="00CC1ACA">
        <w:rPr>
          <w:b/>
        </w:rPr>
        <w:t>provozovat celní sklad nebo použít režim ve skladu typu E</w:t>
      </w:r>
    </w:p>
    <w:p w:rsidR="00CC1ACA" w:rsidRPr="00CC1ACA" w:rsidRDefault="00CC1ACA" w:rsidP="00CC1ACA">
      <w:pPr>
        <w:spacing w:line="240" w:lineRule="auto"/>
        <w:jc w:val="center"/>
        <w:rPr>
          <w:i/>
          <w:sz w:val="18"/>
          <w:szCs w:val="18"/>
        </w:rPr>
      </w:pPr>
      <w:r w:rsidRPr="00CC1ACA">
        <w:rPr>
          <w:i/>
          <w:sz w:val="18"/>
          <w:szCs w:val="18"/>
        </w:rPr>
        <w:t>Dodatkový tiskopis</w:t>
      </w:r>
    </w:p>
    <w:tbl>
      <w:tblPr>
        <w:tblStyle w:val="Mkatabulky"/>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839"/>
        <w:gridCol w:w="2763"/>
        <w:gridCol w:w="1629"/>
        <w:gridCol w:w="1295"/>
        <w:gridCol w:w="1684"/>
      </w:tblGrid>
      <w:tr w:rsidR="0049312A" w:rsidTr="00EF79AD">
        <w:trPr>
          <w:trHeight w:val="620"/>
        </w:trPr>
        <w:tc>
          <w:tcPr>
            <w:tcW w:w="571" w:type="dxa"/>
            <w:vMerge w:val="restart"/>
            <w:textDirection w:val="btLr"/>
          </w:tcPr>
          <w:p w:rsidR="0049312A" w:rsidRPr="00387EF3" w:rsidRDefault="0049312A" w:rsidP="00E4005B">
            <w:pPr>
              <w:ind w:left="113" w:right="113"/>
              <w:jc w:val="center"/>
              <w:rPr>
                <w:b/>
                <w:sz w:val="28"/>
                <w:szCs w:val="28"/>
              </w:rPr>
            </w:pPr>
            <w:r>
              <w:rPr>
                <w:b/>
                <w:sz w:val="28"/>
                <w:szCs w:val="28"/>
              </w:rPr>
              <w:t>Prvopis</w:t>
            </w:r>
          </w:p>
        </w:tc>
        <w:tc>
          <w:tcPr>
            <w:tcW w:w="4602" w:type="dxa"/>
            <w:gridSpan w:val="2"/>
            <w:tcBorders>
              <w:bottom w:val="single" w:sz="4" w:space="0" w:color="auto"/>
            </w:tcBorders>
          </w:tcPr>
          <w:p w:rsidR="0049312A" w:rsidRDefault="0049312A" w:rsidP="0049312A">
            <w:pPr>
              <w:rPr>
                <w:b/>
                <w:sz w:val="20"/>
                <w:szCs w:val="20"/>
              </w:rPr>
            </w:pPr>
            <w:r w:rsidRPr="00360745">
              <w:rPr>
                <w:b/>
                <w:sz w:val="20"/>
                <w:szCs w:val="20"/>
              </w:rPr>
              <w:t>1</w:t>
            </w:r>
            <w:r>
              <w:rPr>
                <w:b/>
                <w:sz w:val="20"/>
                <w:szCs w:val="20"/>
              </w:rPr>
              <w:t>8</w:t>
            </w:r>
            <w:r w:rsidRPr="00360745">
              <w:rPr>
                <w:b/>
                <w:sz w:val="20"/>
                <w:szCs w:val="20"/>
              </w:rPr>
              <w:t xml:space="preserve">. </w:t>
            </w:r>
            <w:r>
              <w:rPr>
                <w:b/>
                <w:sz w:val="20"/>
                <w:szCs w:val="20"/>
              </w:rPr>
              <w:t>Typ skladu</w:t>
            </w:r>
            <w:r w:rsidRPr="00360745">
              <w:rPr>
                <w:b/>
                <w:sz w:val="20"/>
                <w:szCs w:val="20"/>
              </w:rPr>
              <w:t xml:space="preserve">              </w:t>
            </w:r>
          </w:p>
          <w:tbl>
            <w:tblPr>
              <w:tblStyle w:val="Mkatabulky"/>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2"/>
            </w:tblGrid>
            <w:tr w:rsidR="0049312A" w:rsidRPr="00360745" w:rsidTr="00E4005B">
              <w:tc>
                <w:tcPr>
                  <w:tcW w:w="4422" w:type="dxa"/>
                </w:tcPr>
                <w:p w:rsidR="0049312A" w:rsidRPr="00360745" w:rsidRDefault="0049312A" w:rsidP="00E4005B">
                  <w:pPr>
                    <w:rPr>
                      <w:sz w:val="20"/>
                      <w:szCs w:val="20"/>
                    </w:rPr>
                  </w:pPr>
                </w:p>
              </w:tc>
            </w:tr>
          </w:tbl>
          <w:p w:rsidR="0049312A" w:rsidRPr="00360745" w:rsidRDefault="0049312A" w:rsidP="0049312A">
            <w:pPr>
              <w:rPr>
                <w:b/>
                <w:sz w:val="20"/>
                <w:szCs w:val="20"/>
              </w:rPr>
            </w:pPr>
          </w:p>
        </w:tc>
        <w:tc>
          <w:tcPr>
            <w:tcW w:w="4608" w:type="dxa"/>
            <w:gridSpan w:val="3"/>
            <w:tcBorders>
              <w:bottom w:val="single" w:sz="4" w:space="0" w:color="auto"/>
            </w:tcBorders>
            <w:vAlign w:val="center"/>
          </w:tcPr>
          <w:p w:rsidR="0049312A" w:rsidRPr="00360745" w:rsidRDefault="0049312A" w:rsidP="0049312A">
            <w:pPr>
              <w:rPr>
                <w:b/>
                <w:sz w:val="20"/>
                <w:szCs w:val="20"/>
              </w:rPr>
            </w:pPr>
          </w:p>
        </w:tc>
      </w:tr>
      <w:tr w:rsidR="0049312A" w:rsidTr="00EF79AD">
        <w:trPr>
          <w:trHeight w:val="700"/>
        </w:trPr>
        <w:tc>
          <w:tcPr>
            <w:tcW w:w="571" w:type="dxa"/>
            <w:vMerge/>
          </w:tcPr>
          <w:p w:rsidR="0049312A" w:rsidRDefault="0049312A" w:rsidP="00E4005B">
            <w:pPr>
              <w:rPr>
                <w:b/>
              </w:rPr>
            </w:pPr>
          </w:p>
        </w:tc>
        <w:tc>
          <w:tcPr>
            <w:tcW w:w="9210" w:type="dxa"/>
            <w:gridSpan w:val="5"/>
            <w:tcBorders>
              <w:top w:val="single" w:sz="4" w:space="0" w:color="auto"/>
              <w:bottom w:val="single" w:sz="4" w:space="0" w:color="auto"/>
            </w:tcBorders>
            <w:vAlign w:val="center"/>
          </w:tcPr>
          <w:p w:rsidR="0049312A" w:rsidRPr="00360745" w:rsidRDefault="0049312A" w:rsidP="00E4005B">
            <w:pPr>
              <w:ind w:left="-6"/>
              <w:rPr>
                <w:b/>
                <w:sz w:val="20"/>
                <w:szCs w:val="20"/>
              </w:rPr>
            </w:pPr>
            <w:r>
              <w:rPr>
                <w:b/>
                <w:sz w:val="20"/>
                <w:szCs w:val="20"/>
              </w:rPr>
              <w:t>19.</w:t>
            </w:r>
            <w:r w:rsidRPr="00360745">
              <w:rPr>
                <w:b/>
                <w:sz w:val="20"/>
                <w:szCs w:val="20"/>
              </w:rPr>
              <w:t xml:space="preserve"> </w:t>
            </w:r>
            <w:r>
              <w:rPr>
                <w:b/>
                <w:sz w:val="20"/>
                <w:szCs w:val="20"/>
              </w:rPr>
              <w:t>Sklad nebo skladovací zařízení (typ E)</w:t>
            </w:r>
          </w:p>
          <w:tbl>
            <w:tblPr>
              <w:tblStyle w:val="Mkatabulky"/>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58"/>
            </w:tblGrid>
            <w:tr w:rsidR="0049312A" w:rsidRPr="00360745" w:rsidTr="0049312A">
              <w:tc>
                <w:tcPr>
                  <w:tcW w:w="8958" w:type="dxa"/>
                </w:tcPr>
                <w:p w:rsidR="0049312A" w:rsidRPr="00360745" w:rsidRDefault="0049312A" w:rsidP="00E4005B">
                  <w:pPr>
                    <w:rPr>
                      <w:sz w:val="20"/>
                      <w:szCs w:val="20"/>
                    </w:rPr>
                  </w:pPr>
                </w:p>
              </w:tc>
            </w:tr>
          </w:tbl>
          <w:p w:rsidR="0049312A" w:rsidRPr="00360745" w:rsidRDefault="0049312A" w:rsidP="00E4005B">
            <w:pPr>
              <w:rPr>
                <w:b/>
                <w:sz w:val="20"/>
                <w:szCs w:val="20"/>
              </w:rPr>
            </w:pPr>
          </w:p>
        </w:tc>
      </w:tr>
      <w:tr w:rsidR="0049312A" w:rsidTr="00EF79AD">
        <w:trPr>
          <w:trHeight w:val="555"/>
        </w:trPr>
        <w:tc>
          <w:tcPr>
            <w:tcW w:w="571" w:type="dxa"/>
            <w:vMerge/>
          </w:tcPr>
          <w:p w:rsidR="0049312A" w:rsidRDefault="0049312A" w:rsidP="00E4005B">
            <w:pPr>
              <w:rPr>
                <w:b/>
              </w:rPr>
            </w:pPr>
          </w:p>
        </w:tc>
        <w:tc>
          <w:tcPr>
            <w:tcW w:w="6231" w:type="dxa"/>
            <w:gridSpan w:val="3"/>
            <w:tcBorders>
              <w:top w:val="single" w:sz="4" w:space="0" w:color="auto"/>
            </w:tcBorders>
          </w:tcPr>
          <w:p w:rsidR="0049312A" w:rsidRPr="001B20D4" w:rsidRDefault="0049312A" w:rsidP="00E4005B">
            <w:pPr>
              <w:rPr>
                <w:sz w:val="20"/>
                <w:szCs w:val="20"/>
              </w:rPr>
            </w:pPr>
            <w:r w:rsidRPr="001B20D4">
              <w:rPr>
                <w:sz w:val="20"/>
                <w:szCs w:val="20"/>
              </w:rPr>
              <w:t xml:space="preserve">20. Lhůta pro </w:t>
            </w:r>
            <w:r w:rsidR="00182BEA" w:rsidRPr="00182BEA">
              <w:rPr>
                <w:sz w:val="20"/>
                <w:szCs w:val="20"/>
              </w:rPr>
              <w:t>předložení inventury zboží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5"/>
            </w:tblGrid>
            <w:tr w:rsidR="0049312A" w:rsidRPr="001B20D4" w:rsidTr="00E4005B">
              <w:tc>
                <w:tcPr>
                  <w:tcW w:w="5000" w:type="pct"/>
                </w:tcPr>
                <w:p w:rsidR="0049312A" w:rsidRPr="001B20D4" w:rsidRDefault="0049312A" w:rsidP="00E4005B">
                  <w:pPr>
                    <w:rPr>
                      <w:sz w:val="20"/>
                      <w:szCs w:val="20"/>
                    </w:rPr>
                  </w:pPr>
                </w:p>
              </w:tc>
            </w:tr>
          </w:tbl>
          <w:p w:rsidR="0049312A" w:rsidRPr="001B20D4" w:rsidRDefault="0049312A" w:rsidP="00E4005B">
            <w:pPr>
              <w:rPr>
                <w:sz w:val="20"/>
                <w:szCs w:val="20"/>
              </w:rPr>
            </w:pPr>
          </w:p>
        </w:tc>
        <w:tc>
          <w:tcPr>
            <w:tcW w:w="2979" w:type="dxa"/>
            <w:gridSpan w:val="2"/>
            <w:tcBorders>
              <w:top w:val="single" w:sz="4" w:space="0" w:color="auto"/>
            </w:tcBorders>
          </w:tcPr>
          <w:p w:rsidR="0049312A" w:rsidRPr="00360745" w:rsidRDefault="0049312A" w:rsidP="00E4005B">
            <w:pPr>
              <w:rPr>
                <w:b/>
                <w:sz w:val="20"/>
                <w:szCs w:val="20"/>
              </w:rPr>
            </w:pPr>
          </w:p>
        </w:tc>
      </w:tr>
      <w:tr w:rsidR="0049312A" w:rsidTr="00EF79AD">
        <w:trPr>
          <w:trHeight w:val="244"/>
        </w:trPr>
        <w:tc>
          <w:tcPr>
            <w:tcW w:w="571" w:type="dxa"/>
            <w:vMerge/>
            <w:tcBorders>
              <w:bottom w:val="single" w:sz="4" w:space="0" w:color="auto"/>
            </w:tcBorders>
          </w:tcPr>
          <w:p w:rsidR="0049312A" w:rsidRPr="00AB7EA2" w:rsidRDefault="0049312A" w:rsidP="00E4005B">
            <w:pPr>
              <w:rPr>
                <w:b/>
              </w:rPr>
            </w:pPr>
          </w:p>
        </w:tc>
        <w:tc>
          <w:tcPr>
            <w:tcW w:w="9210" w:type="dxa"/>
            <w:gridSpan w:val="5"/>
            <w:tcBorders>
              <w:bottom w:val="nil"/>
            </w:tcBorders>
          </w:tcPr>
          <w:p w:rsidR="0049312A" w:rsidRPr="001B20D4" w:rsidRDefault="0049312A" w:rsidP="001B20D4">
            <w:pPr>
              <w:rPr>
                <w:color w:val="FF0000"/>
                <w:sz w:val="20"/>
                <w:szCs w:val="20"/>
              </w:rPr>
            </w:pPr>
            <w:r w:rsidRPr="001B20D4">
              <w:rPr>
                <w:sz w:val="20"/>
                <w:szCs w:val="20"/>
              </w:rPr>
              <w:t>21. Míra ztrát</w:t>
            </w:r>
          </w:p>
        </w:tc>
      </w:tr>
      <w:tr w:rsidR="0049312A" w:rsidTr="001B20D4">
        <w:trPr>
          <w:trHeight w:val="297"/>
        </w:trPr>
        <w:tc>
          <w:tcPr>
            <w:tcW w:w="571" w:type="dxa"/>
            <w:tcBorders>
              <w:top w:val="single" w:sz="4" w:space="0" w:color="auto"/>
              <w:left w:val="nil"/>
              <w:bottom w:val="nil"/>
              <w:right w:val="single" w:sz="4" w:space="0" w:color="auto"/>
            </w:tcBorders>
          </w:tcPr>
          <w:p w:rsidR="0049312A" w:rsidRPr="00AB7EA2" w:rsidRDefault="0049312A" w:rsidP="00E4005B">
            <w:pPr>
              <w:rPr>
                <w:b/>
              </w:rPr>
            </w:pPr>
          </w:p>
        </w:tc>
        <w:tc>
          <w:tcPr>
            <w:tcW w:w="9210" w:type="dxa"/>
            <w:gridSpan w:val="5"/>
            <w:tcBorders>
              <w:top w:val="nil"/>
              <w:left w:val="single" w:sz="4" w:space="0" w:color="auto"/>
            </w:tcBorders>
            <w:vAlign w:val="center"/>
          </w:tcPr>
          <w:p w:rsidR="0049312A" w:rsidRPr="0043779C" w:rsidRDefault="0049312A" w:rsidP="00E4005B">
            <w:pPr>
              <w:rPr>
                <w:sz w:val="20"/>
                <w:szCs w:val="20"/>
              </w:rPr>
            </w:pPr>
          </w:p>
        </w:tc>
      </w:tr>
      <w:tr w:rsidR="002E3929" w:rsidTr="00EF79AD">
        <w:trPr>
          <w:trHeight w:val="283"/>
        </w:trPr>
        <w:tc>
          <w:tcPr>
            <w:tcW w:w="571" w:type="dxa"/>
            <w:tcBorders>
              <w:top w:val="nil"/>
              <w:left w:val="nil"/>
              <w:bottom w:val="nil"/>
              <w:right w:val="single" w:sz="4" w:space="0" w:color="auto"/>
            </w:tcBorders>
          </w:tcPr>
          <w:p w:rsidR="002E3929" w:rsidRDefault="002E3929" w:rsidP="00E4005B">
            <w:pPr>
              <w:rPr>
                <w:b/>
              </w:rPr>
            </w:pPr>
          </w:p>
        </w:tc>
        <w:tc>
          <w:tcPr>
            <w:tcW w:w="9210" w:type="dxa"/>
            <w:gridSpan w:val="5"/>
            <w:tcBorders>
              <w:left w:val="single" w:sz="4" w:space="0" w:color="auto"/>
              <w:bottom w:val="nil"/>
            </w:tcBorders>
          </w:tcPr>
          <w:p w:rsidR="002E3929" w:rsidRPr="000C34F5" w:rsidRDefault="001B20D4" w:rsidP="001B20D4">
            <w:pPr>
              <w:rPr>
                <w:sz w:val="20"/>
                <w:szCs w:val="20"/>
              </w:rPr>
            </w:pPr>
            <w:r>
              <w:rPr>
                <w:sz w:val="20"/>
                <w:szCs w:val="20"/>
              </w:rPr>
              <w:t>22</w:t>
            </w:r>
            <w:r w:rsidR="002E3929" w:rsidRPr="000C34F5">
              <w:rPr>
                <w:sz w:val="20"/>
                <w:szCs w:val="20"/>
              </w:rPr>
              <w:t xml:space="preserve">. </w:t>
            </w:r>
            <w:r>
              <w:rPr>
                <w:sz w:val="20"/>
                <w:szCs w:val="20"/>
              </w:rPr>
              <w:t>Skladované zboží, které není propuštěno do režimu uskladňování v celním skladu</w:t>
            </w:r>
            <w:r w:rsidR="002E3929" w:rsidRPr="000C34F5">
              <w:rPr>
                <w:sz w:val="20"/>
                <w:szCs w:val="20"/>
              </w:rPr>
              <w:t xml:space="preserve"> </w:t>
            </w:r>
          </w:p>
        </w:tc>
      </w:tr>
      <w:tr w:rsidR="002E3929" w:rsidTr="00EF79AD">
        <w:trPr>
          <w:trHeight w:val="408"/>
        </w:trPr>
        <w:tc>
          <w:tcPr>
            <w:tcW w:w="571" w:type="dxa"/>
            <w:tcBorders>
              <w:top w:val="nil"/>
              <w:left w:val="nil"/>
              <w:bottom w:val="nil"/>
              <w:right w:val="single" w:sz="4" w:space="0" w:color="auto"/>
            </w:tcBorders>
          </w:tcPr>
          <w:p w:rsidR="002E3929" w:rsidRDefault="002E3929" w:rsidP="00E4005B">
            <w:pPr>
              <w:rPr>
                <w:b/>
              </w:rPr>
            </w:pPr>
          </w:p>
        </w:tc>
        <w:tc>
          <w:tcPr>
            <w:tcW w:w="1839" w:type="dxa"/>
            <w:tcBorders>
              <w:top w:val="nil"/>
              <w:left w:val="single" w:sz="4" w:space="0" w:color="auto"/>
              <w:bottom w:val="single" w:sz="4" w:space="0" w:color="auto"/>
            </w:tcBorders>
            <w:vAlign w:val="center"/>
          </w:tcPr>
          <w:p w:rsidR="002E3929" w:rsidRPr="001B20D4" w:rsidRDefault="002E3929" w:rsidP="00E4005B">
            <w:pPr>
              <w:jc w:val="center"/>
              <w:rPr>
                <w:sz w:val="18"/>
                <w:szCs w:val="18"/>
              </w:rPr>
            </w:pPr>
            <w:r w:rsidRPr="001B20D4">
              <w:rPr>
                <w:sz w:val="18"/>
                <w:szCs w:val="18"/>
              </w:rPr>
              <w:t>Kód KN</w:t>
            </w:r>
          </w:p>
        </w:tc>
        <w:tc>
          <w:tcPr>
            <w:tcW w:w="5687" w:type="dxa"/>
            <w:gridSpan w:val="3"/>
            <w:tcBorders>
              <w:top w:val="nil"/>
              <w:left w:val="single" w:sz="4" w:space="0" w:color="auto"/>
              <w:bottom w:val="single" w:sz="4" w:space="0" w:color="auto"/>
            </w:tcBorders>
            <w:vAlign w:val="center"/>
          </w:tcPr>
          <w:p w:rsidR="002E3929" w:rsidRPr="001B20D4" w:rsidRDefault="002E3929" w:rsidP="00E4005B">
            <w:pPr>
              <w:jc w:val="center"/>
              <w:rPr>
                <w:sz w:val="18"/>
                <w:szCs w:val="18"/>
              </w:rPr>
            </w:pPr>
            <w:r w:rsidRPr="001B20D4">
              <w:rPr>
                <w:sz w:val="18"/>
                <w:szCs w:val="18"/>
              </w:rPr>
              <w:t>Popis</w:t>
            </w:r>
          </w:p>
        </w:tc>
        <w:tc>
          <w:tcPr>
            <w:tcW w:w="1684" w:type="dxa"/>
            <w:tcBorders>
              <w:top w:val="nil"/>
              <w:left w:val="single" w:sz="4" w:space="0" w:color="auto"/>
              <w:bottom w:val="single" w:sz="4" w:space="0" w:color="auto"/>
            </w:tcBorders>
            <w:vAlign w:val="center"/>
          </w:tcPr>
          <w:p w:rsidR="002E3929" w:rsidRPr="001B20D4" w:rsidRDefault="001B20D4" w:rsidP="00E4005B">
            <w:pPr>
              <w:jc w:val="center"/>
              <w:rPr>
                <w:sz w:val="18"/>
                <w:szCs w:val="18"/>
              </w:rPr>
            </w:pPr>
            <w:r w:rsidRPr="001B20D4">
              <w:rPr>
                <w:sz w:val="18"/>
                <w:szCs w:val="18"/>
              </w:rPr>
              <w:t>Kategorie / Režim</w:t>
            </w:r>
          </w:p>
        </w:tc>
      </w:tr>
      <w:tr w:rsidR="002E3929" w:rsidRPr="00F24ED7" w:rsidTr="00965F85">
        <w:trPr>
          <w:trHeight w:val="284"/>
        </w:trPr>
        <w:tc>
          <w:tcPr>
            <w:tcW w:w="571" w:type="dxa"/>
            <w:tcBorders>
              <w:top w:val="nil"/>
              <w:left w:val="nil"/>
              <w:bottom w:val="nil"/>
              <w:right w:val="single" w:sz="4" w:space="0" w:color="auto"/>
            </w:tcBorders>
          </w:tcPr>
          <w:p w:rsidR="002E3929" w:rsidRPr="00F24ED7" w:rsidRDefault="002E3929" w:rsidP="00E4005B">
            <w:pPr>
              <w:rPr>
                <w:b/>
              </w:rPr>
            </w:pPr>
          </w:p>
        </w:tc>
        <w:tc>
          <w:tcPr>
            <w:tcW w:w="1839" w:type="dxa"/>
            <w:tcBorders>
              <w:left w:val="single" w:sz="4" w:space="0" w:color="auto"/>
              <w:bottom w:val="nil"/>
            </w:tcBorders>
            <w:vAlign w:val="center"/>
          </w:tcPr>
          <w:p w:rsidR="002E3929" w:rsidRPr="001B20D4" w:rsidRDefault="002E3929" w:rsidP="00E4005B">
            <w:pPr>
              <w:rPr>
                <w:sz w:val="18"/>
                <w:szCs w:val="18"/>
              </w:rPr>
            </w:pPr>
          </w:p>
        </w:tc>
        <w:tc>
          <w:tcPr>
            <w:tcW w:w="5687" w:type="dxa"/>
            <w:gridSpan w:val="3"/>
            <w:tcBorders>
              <w:left w:val="single" w:sz="4" w:space="0" w:color="auto"/>
              <w:bottom w:val="nil"/>
            </w:tcBorders>
            <w:vAlign w:val="center"/>
          </w:tcPr>
          <w:p w:rsidR="002E3929" w:rsidRPr="001B20D4" w:rsidRDefault="002E3929" w:rsidP="00E4005B">
            <w:pPr>
              <w:rPr>
                <w:sz w:val="18"/>
                <w:szCs w:val="18"/>
              </w:rPr>
            </w:pPr>
          </w:p>
        </w:tc>
        <w:tc>
          <w:tcPr>
            <w:tcW w:w="1684" w:type="dxa"/>
            <w:tcBorders>
              <w:left w:val="single" w:sz="4" w:space="0" w:color="auto"/>
              <w:bottom w:val="nil"/>
            </w:tcBorders>
            <w:vAlign w:val="center"/>
          </w:tcPr>
          <w:p w:rsidR="002E3929" w:rsidRPr="001B20D4" w:rsidRDefault="002E3929" w:rsidP="00E4005B">
            <w:pPr>
              <w:rPr>
                <w:sz w:val="18"/>
                <w:szCs w:val="18"/>
              </w:rPr>
            </w:pPr>
          </w:p>
        </w:tc>
      </w:tr>
      <w:tr w:rsidR="002E3929" w:rsidRPr="00F24ED7" w:rsidTr="00965F85">
        <w:trPr>
          <w:trHeight w:val="284"/>
        </w:trPr>
        <w:tc>
          <w:tcPr>
            <w:tcW w:w="571" w:type="dxa"/>
            <w:tcBorders>
              <w:top w:val="nil"/>
              <w:left w:val="nil"/>
              <w:bottom w:val="nil"/>
              <w:right w:val="single" w:sz="4" w:space="0" w:color="auto"/>
            </w:tcBorders>
          </w:tcPr>
          <w:p w:rsidR="002E3929" w:rsidRPr="00F24ED7" w:rsidRDefault="002E3929" w:rsidP="00E4005B">
            <w:pPr>
              <w:rPr>
                <w:b/>
              </w:rPr>
            </w:pPr>
          </w:p>
        </w:tc>
        <w:tc>
          <w:tcPr>
            <w:tcW w:w="1839" w:type="dxa"/>
            <w:tcBorders>
              <w:top w:val="nil"/>
              <w:left w:val="single" w:sz="4" w:space="0" w:color="auto"/>
              <w:bottom w:val="nil"/>
            </w:tcBorders>
            <w:vAlign w:val="center"/>
          </w:tcPr>
          <w:p w:rsidR="002E3929" w:rsidRPr="001B20D4" w:rsidRDefault="002E3929" w:rsidP="00E4005B">
            <w:pPr>
              <w:rPr>
                <w:sz w:val="18"/>
                <w:szCs w:val="18"/>
              </w:rPr>
            </w:pPr>
          </w:p>
        </w:tc>
        <w:tc>
          <w:tcPr>
            <w:tcW w:w="5687" w:type="dxa"/>
            <w:gridSpan w:val="3"/>
            <w:tcBorders>
              <w:top w:val="nil"/>
              <w:left w:val="single" w:sz="4" w:space="0" w:color="auto"/>
              <w:bottom w:val="nil"/>
            </w:tcBorders>
            <w:vAlign w:val="center"/>
          </w:tcPr>
          <w:p w:rsidR="002E3929" w:rsidRPr="001B20D4" w:rsidRDefault="002E3929" w:rsidP="00E4005B">
            <w:pPr>
              <w:rPr>
                <w:sz w:val="18"/>
                <w:szCs w:val="18"/>
              </w:rPr>
            </w:pPr>
          </w:p>
        </w:tc>
        <w:tc>
          <w:tcPr>
            <w:tcW w:w="1684" w:type="dxa"/>
            <w:tcBorders>
              <w:top w:val="nil"/>
              <w:left w:val="single" w:sz="4" w:space="0" w:color="auto"/>
              <w:bottom w:val="nil"/>
            </w:tcBorders>
            <w:vAlign w:val="center"/>
          </w:tcPr>
          <w:p w:rsidR="002E3929" w:rsidRPr="001B20D4" w:rsidRDefault="002E3929" w:rsidP="00E4005B">
            <w:pPr>
              <w:rPr>
                <w:sz w:val="18"/>
                <w:szCs w:val="18"/>
              </w:rPr>
            </w:pPr>
          </w:p>
        </w:tc>
      </w:tr>
      <w:tr w:rsidR="002E3929" w:rsidRPr="00F24ED7" w:rsidTr="00965F85">
        <w:trPr>
          <w:trHeight w:val="284"/>
        </w:trPr>
        <w:tc>
          <w:tcPr>
            <w:tcW w:w="571" w:type="dxa"/>
            <w:tcBorders>
              <w:top w:val="nil"/>
              <w:left w:val="nil"/>
              <w:bottom w:val="nil"/>
              <w:right w:val="single" w:sz="4" w:space="0" w:color="auto"/>
            </w:tcBorders>
          </w:tcPr>
          <w:p w:rsidR="002E3929" w:rsidRPr="00F24ED7" w:rsidRDefault="002E3929" w:rsidP="00E4005B">
            <w:pPr>
              <w:rPr>
                <w:b/>
              </w:rPr>
            </w:pPr>
          </w:p>
        </w:tc>
        <w:tc>
          <w:tcPr>
            <w:tcW w:w="1839" w:type="dxa"/>
            <w:tcBorders>
              <w:top w:val="nil"/>
              <w:left w:val="single" w:sz="4" w:space="0" w:color="auto"/>
            </w:tcBorders>
            <w:vAlign w:val="center"/>
          </w:tcPr>
          <w:p w:rsidR="002E3929" w:rsidRPr="001B20D4" w:rsidRDefault="002E3929" w:rsidP="00E4005B">
            <w:pPr>
              <w:rPr>
                <w:sz w:val="18"/>
                <w:szCs w:val="18"/>
              </w:rPr>
            </w:pPr>
          </w:p>
        </w:tc>
        <w:tc>
          <w:tcPr>
            <w:tcW w:w="5687" w:type="dxa"/>
            <w:gridSpan w:val="3"/>
            <w:tcBorders>
              <w:top w:val="nil"/>
              <w:left w:val="single" w:sz="4" w:space="0" w:color="auto"/>
            </w:tcBorders>
            <w:vAlign w:val="center"/>
          </w:tcPr>
          <w:p w:rsidR="002E3929" w:rsidRPr="001B20D4" w:rsidRDefault="002E3929" w:rsidP="00E4005B">
            <w:pPr>
              <w:rPr>
                <w:sz w:val="18"/>
                <w:szCs w:val="18"/>
              </w:rPr>
            </w:pPr>
          </w:p>
        </w:tc>
        <w:tc>
          <w:tcPr>
            <w:tcW w:w="1684" w:type="dxa"/>
            <w:tcBorders>
              <w:top w:val="nil"/>
              <w:left w:val="single" w:sz="4" w:space="0" w:color="auto"/>
            </w:tcBorders>
            <w:vAlign w:val="center"/>
          </w:tcPr>
          <w:p w:rsidR="002E3929" w:rsidRPr="001B20D4" w:rsidRDefault="002E3929" w:rsidP="00E4005B">
            <w:pPr>
              <w:rPr>
                <w:sz w:val="18"/>
                <w:szCs w:val="18"/>
              </w:rPr>
            </w:pPr>
          </w:p>
        </w:tc>
      </w:tr>
      <w:tr w:rsidR="002E3929" w:rsidTr="00EF79AD">
        <w:trPr>
          <w:trHeight w:val="420"/>
        </w:trPr>
        <w:tc>
          <w:tcPr>
            <w:tcW w:w="571" w:type="dxa"/>
            <w:tcBorders>
              <w:top w:val="nil"/>
              <w:left w:val="nil"/>
              <w:bottom w:val="nil"/>
              <w:right w:val="single" w:sz="4" w:space="0" w:color="auto"/>
            </w:tcBorders>
          </w:tcPr>
          <w:p w:rsidR="002E3929" w:rsidRPr="001B20D4" w:rsidRDefault="002E3929" w:rsidP="00E4005B"/>
        </w:tc>
        <w:tc>
          <w:tcPr>
            <w:tcW w:w="9210" w:type="dxa"/>
            <w:gridSpan w:val="5"/>
            <w:tcBorders>
              <w:left w:val="single" w:sz="4" w:space="0" w:color="auto"/>
            </w:tcBorders>
          </w:tcPr>
          <w:p w:rsidR="002E3929" w:rsidRPr="001B20D4" w:rsidRDefault="001B20D4" w:rsidP="00E4005B">
            <w:pPr>
              <w:rPr>
                <w:sz w:val="20"/>
                <w:szCs w:val="20"/>
              </w:rPr>
            </w:pPr>
            <w:r w:rsidRPr="001B20D4">
              <w:rPr>
                <w:sz w:val="20"/>
                <w:szCs w:val="20"/>
              </w:rPr>
              <w:t>23. Obvyklé formy manipulace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4"/>
            </w:tblGrid>
            <w:tr w:rsidR="002E3929" w:rsidRPr="001B20D4" w:rsidTr="00E4005B">
              <w:tc>
                <w:tcPr>
                  <w:tcW w:w="5000" w:type="pct"/>
                </w:tcPr>
                <w:p w:rsidR="002E3929" w:rsidRPr="001B20D4" w:rsidRDefault="002E3929" w:rsidP="00E4005B">
                  <w:pPr>
                    <w:rPr>
                      <w:sz w:val="20"/>
                      <w:szCs w:val="20"/>
                    </w:rPr>
                  </w:pPr>
                </w:p>
              </w:tc>
            </w:tr>
          </w:tbl>
          <w:p w:rsidR="002E3929" w:rsidRPr="001B20D4" w:rsidRDefault="002E3929" w:rsidP="00E4005B">
            <w:pPr>
              <w:rPr>
                <w:sz w:val="18"/>
                <w:szCs w:val="18"/>
              </w:rPr>
            </w:pPr>
          </w:p>
        </w:tc>
      </w:tr>
      <w:tr w:rsidR="002E3929" w:rsidRPr="001B20D4" w:rsidTr="00EF79AD">
        <w:trPr>
          <w:trHeight w:val="420"/>
        </w:trPr>
        <w:tc>
          <w:tcPr>
            <w:tcW w:w="571" w:type="dxa"/>
            <w:tcBorders>
              <w:top w:val="nil"/>
              <w:left w:val="nil"/>
              <w:bottom w:val="nil"/>
              <w:right w:val="single" w:sz="4" w:space="0" w:color="auto"/>
            </w:tcBorders>
          </w:tcPr>
          <w:p w:rsidR="002E3929" w:rsidRPr="001B20D4" w:rsidRDefault="002E3929" w:rsidP="00E4005B"/>
        </w:tc>
        <w:tc>
          <w:tcPr>
            <w:tcW w:w="9210" w:type="dxa"/>
            <w:gridSpan w:val="5"/>
            <w:tcBorders>
              <w:left w:val="single" w:sz="4" w:space="0" w:color="auto"/>
            </w:tcBorders>
          </w:tcPr>
          <w:p w:rsidR="002E3929" w:rsidRPr="001B20D4" w:rsidRDefault="001B20D4" w:rsidP="00E4005B">
            <w:pPr>
              <w:rPr>
                <w:sz w:val="20"/>
                <w:szCs w:val="20"/>
              </w:rPr>
            </w:pPr>
            <w:r w:rsidRPr="001B20D4">
              <w:rPr>
                <w:sz w:val="20"/>
                <w:szCs w:val="20"/>
              </w:rPr>
              <w:t>24. Dočasné vynětí. Účel:</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4"/>
            </w:tblGrid>
            <w:tr w:rsidR="002E3929" w:rsidRPr="001B20D4" w:rsidTr="00E4005B">
              <w:tc>
                <w:tcPr>
                  <w:tcW w:w="5000" w:type="pct"/>
                </w:tcPr>
                <w:p w:rsidR="002E3929" w:rsidRPr="001B20D4" w:rsidRDefault="002E3929" w:rsidP="00E4005B">
                  <w:pPr>
                    <w:rPr>
                      <w:sz w:val="20"/>
                      <w:szCs w:val="20"/>
                    </w:rPr>
                  </w:pPr>
                </w:p>
              </w:tc>
            </w:tr>
          </w:tbl>
          <w:p w:rsidR="002E3929" w:rsidRPr="001B20D4" w:rsidRDefault="002E3929" w:rsidP="00E4005B">
            <w:pPr>
              <w:rPr>
                <w:sz w:val="18"/>
                <w:szCs w:val="18"/>
              </w:rPr>
            </w:pPr>
          </w:p>
        </w:tc>
      </w:tr>
      <w:tr w:rsidR="002E3929" w:rsidRPr="001575C5" w:rsidTr="00EF79AD">
        <w:trPr>
          <w:trHeight w:val="420"/>
        </w:trPr>
        <w:tc>
          <w:tcPr>
            <w:tcW w:w="571" w:type="dxa"/>
            <w:tcBorders>
              <w:top w:val="nil"/>
              <w:left w:val="nil"/>
              <w:bottom w:val="nil"/>
              <w:right w:val="single" w:sz="4" w:space="0" w:color="auto"/>
            </w:tcBorders>
          </w:tcPr>
          <w:p w:rsidR="002E3929" w:rsidRPr="001575C5" w:rsidRDefault="002E3929" w:rsidP="00E4005B">
            <w:pPr>
              <w:rPr>
                <w:sz w:val="20"/>
                <w:szCs w:val="20"/>
              </w:rPr>
            </w:pPr>
          </w:p>
        </w:tc>
        <w:tc>
          <w:tcPr>
            <w:tcW w:w="9210" w:type="dxa"/>
            <w:gridSpan w:val="5"/>
            <w:tcBorders>
              <w:left w:val="single" w:sz="4" w:space="0" w:color="auto"/>
              <w:bottom w:val="single" w:sz="4" w:space="0" w:color="auto"/>
            </w:tcBorders>
          </w:tcPr>
          <w:p w:rsidR="002E3929" w:rsidRPr="001575C5" w:rsidRDefault="001B20D4" w:rsidP="00E4005B">
            <w:pPr>
              <w:rPr>
                <w:sz w:val="20"/>
                <w:szCs w:val="20"/>
              </w:rPr>
            </w:pPr>
            <w:r>
              <w:rPr>
                <w:sz w:val="20"/>
                <w:szCs w:val="20"/>
              </w:rPr>
              <w:t>25</w:t>
            </w:r>
            <w:r w:rsidR="002E3929">
              <w:rPr>
                <w:sz w:val="20"/>
                <w:szCs w:val="20"/>
              </w:rPr>
              <w:t>. Doplňkové informace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4"/>
            </w:tblGrid>
            <w:tr w:rsidR="002E3929" w:rsidRPr="001575C5" w:rsidTr="00E4005B">
              <w:tc>
                <w:tcPr>
                  <w:tcW w:w="5000" w:type="pct"/>
                </w:tcPr>
                <w:p w:rsidR="002E3929" w:rsidRPr="001575C5" w:rsidRDefault="002E3929" w:rsidP="00E4005B">
                  <w:pPr>
                    <w:rPr>
                      <w:sz w:val="20"/>
                      <w:szCs w:val="20"/>
                    </w:rPr>
                  </w:pPr>
                </w:p>
              </w:tc>
            </w:tr>
          </w:tbl>
          <w:p w:rsidR="002E3929" w:rsidRPr="001575C5" w:rsidRDefault="002E3929" w:rsidP="00E4005B">
            <w:pPr>
              <w:rPr>
                <w:sz w:val="20"/>
                <w:szCs w:val="20"/>
              </w:rPr>
            </w:pPr>
          </w:p>
        </w:tc>
      </w:tr>
      <w:tr w:rsidR="002E3929" w:rsidRPr="00EA7105" w:rsidTr="00EF79AD">
        <w:trPr>
          <w:trHeight w:val="340"/>
        </w:trPr>
        <w:tc>
          <w:tcPr>
            <w:tcW w:w="571" w:type="dxa"/>
            <w:tcBorders>
              <w:top w:val="nil"/>
              <w:left w:val="nil"/>
              <w:bottom w:val="nil"/>
              <w:right w:val="single" w:sz="4" w:space="0" w:color="auto"/>
            </w:tcBorders>
          </w:tcPr>
          <w:p w:rsidR="002E3929" w:rsidRPr="00EA7105" w:rsidRDefault="002E3929" w:rsidP="00E4005B">
            <w:pPr>
              <w:rPr>
                <w:b/>
              </w:rPr>
            </w:pPr>
          </w:p>
        </w:tc>
        <w:tc>
          <w:tcPr>
            <w:tcW w:w="6231" w:type="dxa"/>
            <w:gridSpan w:val="3"/>
            <w:tcBorders>
              <w:left w:val="single" w:sz="4" w:space="0" w:color="auto"/>
              <w:right w:val="nil"/>
            </w:tcBorders>
          </w:tcPr>
          <w:p w:rsidR="002E3929" w:rsidRPr="00EA7105" w:rsidRDefault="001B20D4" w:rsidP="00E4005B">
            <w:pPr>
              <w:rPr>
                <w:b/>
                <w:sz w:val="20"/>
                <w:szCs w:val="20"/>
              </w:rPr>
            </w:pPr>
            <w:r>
              <w:rPr>
                <w:b/>
                <w:sz w:val="20"/>
                <w:szCs w:val="20"/>
              </w:rPr>
              <w:t>26</w:t>
            </w:r>
            <w:r w:rsidR="002E3929" w:rsidRPr="00EA7105">
              <w:rPr>
                <w:b/>
                <w:sz w:val="20"/>
                <w:szCs w:val="20"/>
              </w:rPr>
              <w:t xml:space="preserve">.  </w:t>
            </w:r>
          </w:p>
          <w:p w:rsidR="002E3929" w:rsidRPr="00EA7105" w:rsidRDefault="002E3929" w:rsidP="00E4005B">
            <w:pPr>
              <w:spacing w:line="360" w:lineRule="auto"/>
              <w:rPr>
                <w:b/>
                <w:sz w:val="20"/>
                <w:szCs w:val="20"/>
              </w:rPr>
            </w:pPr>
            <w:r w:rsidRPr="00EA7105">
              <w:rPr>
                <w:b/>
                <w:sz w:val="20"/>
                <w:szCs w:val="20"/>
              </w:rPr>
              <w:t xml:space="preserve">Podpis </w:t>
            </w:r>
            <w:r>
              <w:rPr>
                <w:b/>
                <w:sz w:val="20"/>
                <w:szCs w:val="20"/>
              </w:rPr>
              <w:t xml:space="preserve">  </w:t>
            </w:r>
            <w:r w:rsidRPr="00EA7105">
              <w:rPr>
                <w:b/>
                <w:sz w:val="20"/>
                <w:szCs w:val="20"/>
              </w:rPr>
              <w:t xml:space="preserve"> .........................................................................</w:t>
            </w:r>
          </w:p>
          <w:tbl>
            <w:tblPr>
              <w:tblpPr w:leftFromText="141" w:rightFromText="141" w:vertAnchor="text" w:horzAnchor="page" w:tblpX="79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65"/>
            </w:tblGrid>
            <w:tr w:rsidR="002E3929" w:rsidTr="00E4005B">
              <w:trPr>
                <w:trHeight w:val="113"/>
              </w:trPr>
              <w:tc>
                <w:tcPr>
                  <w:tcW w:w="4565" w:type="dxa"/>
                  <w:tcBorders>
                    <w:top w:val="nil"/>
                    <w:left w:val="nil"/>
                    <w:bottom w:val="nil"/>
                    <w:right w:val="nil"/>
                  </w:tcBorders>
                </w:tcPr>
                <w:p w:rsidR="002E3929" w:rsidRDefault="002E3929" w:rsidP="00E4005B">
                  <w:pPr>
                    <w:spacing w:line="240" w:lineRule="auto"/>
                    <w:rPr>
                      <w:b/>
                      <w:sz w:val="20"/>
                      <w:szCs w:val="20"/>
                    </w:rPr>
                  </w:pPr>
                </w:p>
              </w:tc>
            </w:tr>
          </w:tbl>
          <w:p w:rsidR="002E3929" w:rsidRPr="00EA7105" w:rsidRDefault="002E3929" w:rsidP="00E4005B">
            <w:pPr>
              <w:spacing w:line="360" w:lineRule="auto"/>
              <w:rPr>
                <w:b/>
                <w:sz w:val="20"/>
                <w:szCs w:val="20"/>
              </w:rPr>
            </w:pPr>
            <w:r w:rsidRPr="00EA7105">
              <w:rPr>
                <w:b/>
                <w:sz w:val="20"/>
                <w:szCs w:val="20"/>
              </w:rPr>
              <w:t xml:space="preserve">Jméno </w:t>
            </w:r>
          </w:p>
          <w:p w:rsidR="002E3929" w:rsidRPr="00EA7105" w:rsidRDefault="002E3929" w:rsidP="00E4005B">
            <w:pPr>
              <w:rPr>
                <w:b/>
                <w:sz w:val="20"/>
                <w:szCs w:val="20"/>
              </w:rPr>
            </w:pPr>
          </w:p>
        </w:tc>
        <w:tc>
          <w:tcPr>
            <w:tcW w:w="2979" w:type="dxa"/>
            <w:gridSpan w:val="2"/>
            <w:tcBorders>
              <w:left w:val="nil"/>
            </w:tcBorders>
          </w:tcPr>
          <w:p w:rsidR="002E3929" w:rsidRPr="00EA7105" w:rsidRDefault="002E3929" w:rsidP="00E4005B">
            <w:pPr>
              <w:rPr>
                <w:b/>
                <w:sz w:val="20"/>
                <w:szCs w:val="20"/>
              </w:rPr>
            </w:pPr>
            <w:r w:rsidRPr="00EA7105">
              <w:rPr>
                <w:b/>
                <w:sz w:val="20"/>
                <w:szCs w:val="20"/>
              </w:rPr>
              <w:t xml:space="preserve">  </w:t>
            </w:r>
          </w:p>
          <w:p w:rsidR="002E3929" w:rsidRPr="00EA7105" w:rsidRDefault="002E3929" w:rsidP="00E4005B">
            <w:pPr>
              <w:rPr>
                <w:b/>
                <w:sz w:val="20"/>
                <w:szCs w:val="20"/>
              </w:rPr>
            </w:pPr>
            <w:r w:rsidRPr="00EA7105">
              <w:rPr>
                <w:b/>
                <w:sz w:val="20"/>
                <w:szCs w:val="20"/>
              </w:rPr>
              <w:t xml:space="preserve">Datum </w:t>
            </w:r>
            <w:r w:rsidR="002A0F89" w:rsidRPr="00EA7105">
              <w:rPr>
                <w:b/>
                <w:sz w:val="20"/>
                <w:szCs w:val="20"/>
              </w:rPr>
              <w:fldChar w:fldCharType="begin"/>
            </w:r>
            <w:r w:rsidRPr="00EA7105">
              <w:rPr>
                <w:b/>
                <w:sz w:val="20"/>
                <w:szCs w:val="20"/>
              </w:rPr>
              <w:instrText xml:space="preserve"> TIME \@ "d.M.yyyy" </w:instrText>
            </w:r>
            <w:r w:rsidR="002A0F89" w:rsidRPr="00EA7105">
              <w:rPr>
                <w:b/>
                <w:sz w:val="20"/>
                <w:szCs w:val="20"/>
              </w:rPr>
              <w:fldChar w:fldCharType="separate"/>
            </w:r>
            <w:r w:rsidR="001A5A52">
              <w:rPr>
                <w:b/>
                <w:noProof/>
                <w:sz w:val="20"/>
                <w:szCs w:val="20"/>
              </w:rPr>
              <w:t>2.1.2012</w:t>
            </w:r>
            <w:r w:rsidR="002A0F89" w:rsidRPr="00EA7105">
              <w:rPr>
                <w:b/>
                <w:sz w:val="20"/>
                <w:szCs w:val="20"/>
              </w:rPr>
              <w:fldChar w:fldCharType="end"/>
            </w:r>
          </w:p>
        </w:tc>
      </w:tr>
    </w:tbl>
    <w:p w:rsidR="002E3929" w:rsidRDefault="002E3929" w:rsidP="002E3929">
      <w:pPr>
        <w:rPr>
          <w:b/>
        </w:rPr>
      </w:pPr>
    </w:p>
    <w:p w:rsidR="002E3929" w:rsidRDefault="002E3929" w:rsidP="002E3929">
      <w:pPr>
        <w:rPr>
          <w:b/>
        </w:rPr>
      </w:pPr>
    </w:p>
    <w:p w:rsidR="003A3EA6" w:rsidRDefault="003A3EA6">
      <w:pPr>
        <w:rPr>
          <w:b/>
        </w:rPr>
      </w:pPr>
      <w:r>
        <w:rPr>
          <w:b/>
        </w:rPr>
        <w:br w:type="page"/>
      </w:r>
    </w:p>
    <w:p w:rsidR="003A3EA6" w:rsidRDefault="003A3EA6" w:rsidP="003A3EA6">
      <w:pPr>
        <w:spacing w:line="240" w:lineRule="auto"/>
        <w:ind w:left="993"/>
        <w:rPr>
          <w:b/>
        </w:rPr>
      </w:pPr>
      <w:r>
        <w:rPr>
          <w:b/>
          <w:noProof/>
          <w:lang w:eastAsia="cs-CZ"/>
        </w:rPr>
        <w:lastRenderedPageBreak/>
        <w:drawing>
          <wp:anchor distT="0" distB="0" distL="114300" distR="114300" simplePos="0" relativeHeight="251668480" behindDoc="0" locked="0" layoutInCell="1" allowOverlap="1">
            <wp:simplePos x="0" y="0"/>
            <wp:positionH relativeFrom="column">
              <wp:posOffset>-394970</wp:posOffset>
            </wp:positionH>
            <wp:positionV relativeFrom="paragraph">
              <wp:posOffset>8890</wp:posOffset>
            </wp:positionV>
            <wp:extent cx="885825" cy="571500"/>
            <wp:effectExtent l="19050" t="0" r="9525"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571500"/>
                    </a:xfrm>
                    <a:prstGeom prst="rect">
                      <a:avLst/>
                    </a:prstGeom>
                    <a:noFill/>
                    <a:ln w="9525">
                      <a:noFill/>
                      <a:miter lim="800000"/>
                      <a:headEnd/>
                      <a:tailEnd/>
                    </a:ln>
                  </pic:spPr>
                </pic:pic>
              </a:graphicData>
            </a:graphic>
          </wp:anchor>
        </w:drawing>
      </w:r>
      <w:r>
        <w:rPr>
          <w:b/>
        </w:rPr>
        <w:t>EVROPSKÉ SPOLEČENSTVÍ</w:t>
      </w:r>
    </w:p>
    <w:p w:rsidR="003A3EA6" w:rsidRDefault="003A3EA6" w:rsidP="003A3EA6">
      <w:pPr>
        <w:spacing w:line="240" w:lineRule="auto"/>
        <w:jc w:val="center"/>
        <w:rPr>
          <w:b/>
        </w:rPr>
      </w:pPr>
      <w:r w:rsidRPr="00772889">
        <w:rPr>
          <w:b/>
        </w:rPr>
        <w:t xml:space="preserve">Žádost o povolení </w:t>
      </w:r>
      <w:r w:rsidR="00965F85">
        <w:rPr>
          <w:b/>
        </w:rPr>
        <w:t>režimu aktivního zušlechťovacího styku</w:t>
      </w:r>
    </w:p>
    <w:p w:rsidR="003A3EA6" w:rsidRPr="00CC1ACA" w:rsidRDefault="003A3EA6" w:rsidP="003A3EA6">
      <w:pPr>
        <w:spacing w:line="240" w:lineRule="auto"/>
        <w:jc w:val="center"/>
        <w:rPr>
          <w:i/>
          <w:sz w:val="18"/>
          <w:szCs w:val="18"/>
        </w:rPr>
      </w:pPr>
      <w:r w:rsidRPr="00CC1ACA">
        <w:rPr>
          <w:i/>
          <w:sz w:val="18"/>
          <w:szCs w:val="18"/>
        </w:rPr>
        <w:t>Dodatkový tiskopis</w:t>
      </w:r>
    </w:p>
    <w:tbl>
      <w:tblPr>
        <w:tblStyle w:val="Mkatabulky"/>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690"/>
        <w:gridCol w:w="3541"/>
        <w:gridCol w:w="2979"/>
      </w:tblGrid>
      <w:tr w:rsidR="00965F85" w:rsidTr="00965F85">
        <w:trPr>
          <w:trHeight w:val="283"/>
        </w:trPr>
        <w:tc>
          <w:tcPr>
            <w:tcW w:w="571" w:type="dxa"/>
            <w:vMerge w:val="restart"/>
            <w:textDirection w:val="btLr"/>
          </w:tcPr>
          <w:p w:rsidR="00965F85" w:rsidRDefault="00965F85" w:rsidP="00965F85">
            <w:pPr>
              <w:ind w:left="113" w:right="113"/>
              <w:jc w:val="center"/>
              <w:rPr>
                <w:b/>
              </w:rPr>
            </w:pPr>
            <w:r>
              <w:rPr>
                <w:b/>
                <w:sz w:val="28"/>
                <w:szCs w:val="28"/>
              </w:rPr>
              <w:t>Prvopis</w:t>
            </w:r>
          </w:p>
        </w:tc>
        <w:tc>
          <w:tcPr>
            <w:tcW w:w="9210" w:type="dxa"/>
            <w:gridSpan w:val="3"/>
            <w:tcBorders>
              <w:bottom w:val="nil"/>
            </w:tcBorders>
          </w:tcPr>
          <w:p w:rsidR="00965F85" w:rsidRPr="000C34F5" w:rsidRDefault="00965F85" w:rsidP="00965F85">
            <w:pPr>
              <w:rPr>
                <w:sz w:val="20"/>
                <w:szCs w:val="20"/>
              </w:rPr>
            </w:pPr>
            <w:r>
              <w:rPr>
                <w:sz w:val="20"/>
                <w:szCs w:val="20"/>
              </w:rPr>
              <w:t>18</w:t>
            </w:r>
            <w:r w:rsidRPr="000C34F5">
              <w:rPr>
                <w:sz w:val="20"/>
                <w:szCs w:val="20"/>
              </w:rPr>
              <w:t xml:space="preserve">. </w:t>
            </w:r>
            <w:r>
              <w:rPr>
                <w:sz w:val="20"/>
                <w:szCs w:val="20"/>
              </w:rPr>
              <w:t>Rovnocenné zboží</w:t>
            </w:r>
            <w:r w:rsidRPr="000C34F5">
              <w:rPr>
                <w:sz w:val="20"/>
                <w:szCs w:val="20"/>
              </w:rPr>
              <w:t xml:space="preserve"> </w:t>
            </w:r>
          </w:p>
        </w:tc>
      </w:tr>
      <w:tr w:rsidR="00350D48" w:rsidTr="00350D48">
        <w:trPr>
          <w:trHeight w:val="327"/>
        </w:trPr>
        <w:tc>
          <w:tcPr>
            <w:tcW w:w="571" w:type="dxa"/>
            <w:vMerge/>
          </w:tcPr>
          <w:p w:rsidR="00350D48" w:rsidRDefault="00350D48" w:rsidP="00E4005B">
            <w:pPr>
              <w:rPr>
                <w:b/>
              </w:rPr>
            </w:pPr>
          </w:p>
        </w:tc>
        <w:tc>
          <w:tcPr>
            <w:tcW w:w="2690" w:type="dxa"/>
            <w:tcBorders>
              <w:top w:val="nil"/>
              <w:bottom w:val="single" w:sz="4" w:space="0" w:color="auto"/>
            </w:tcBorders>
            <w:vAlign w:val="center"/>
          </w:tcPr>
          <w:p w:rsidR="00350D48" w:rsidRPr="001B20D4" w:rsidRDefault="00350D48" w:rsidP="00E4005B">
            <w:pPr>
              <w:jc w:val="center"/>
              <w:rPr>
                <w:sz w:val="18"/>
                <w:szCs w:val="18"/>
              </w:rPr>
            </w:pPr>
            <w:r w:rsidRPr="001B20D4">
              <w:rPr>
                <w:sz w:val="18"/>
                <w:szCs w:val="18"/>
              </w:rPr>
              <w:t>Kód KN</w:t>
            </w:r>
          </w:p>
        </w:tc>
        <w:tc>
          <w:tcPr>
            <w:tcW w:w="6520" w:type="dxa"/>
            <w:gridSpan w:val="2"/>
            <w:tcBorders>
              <w:top w:val="nil"/>
              <w:left w:val="single" w:sz="4" w:space="0" w:color="auto"/>
              <w:bottom w:val="single" w:sz="4" w:space="0" w:color="auto"/>
            </w:tcBorders>
            <w:vAlign w:val="center"/>
          </w:tcPr>
          <w:p w:rsidR="00350D48" w:rsidRPr="001B20D4" w:rsidRDefault="00350D48" w:rsidP="00E4005B">
            <w:pPr>
              <w:jc w:val="center"/>
              <w:rPr>
                <w:sz w:val="18"/>
                <w:szCs w:val="18"/>
              </w:rPr>
            </w:pPr>
            <w:r w:rsidRPr="001B20D4">
              <w:rPr>
                <w:sz w:val="18"/>
                <w:szCs w:val="18"/>
              </w:rPr>
              <w:t>Popis</w:t>
            </w:r>
          </w:p>
        </w:tc>
      </w:tr>
      <w:tr w:rsidR="00350D48" w:rsidRPr="00F24ED7" w:rsidTr="00350D48">
        <w:trPr>
          <w:trHeight w:val="284"/>
        </w:trPr>
        <w:tc>
          <w:tcPr>
            <w:tcW w:w="571" w:type="dxa"/>
            <w:vMerge/>
          </w:tcPr>
          <w:p w:rsidR="00350D48" w:rsidRPr="00F24ED7" w:rsidRDefault="00350D48" w:rsidP="00E4005B">
            <w:pPr>
              <w:rPr>
                <w:b/>
              </w:rPr>
            </w:pPr>
          </w:p>
        </w:tc>
        <w:tc>
          <w:tcPr>
            <w:tcW w:w="2690" w:type="dxa"/>
            <w:tcBorders>
              <w:bottom w:val="nil"/>
            </w:tcBorders>
            <w:vAlign w:val="center"/>
          </w:tcPr>
          <w:p w:rsidR="00350D48" w:rsidRPr="001B20D4" w:rsidRDefault="00350D48" w:rsidP="00E4005B">
            <w:pPr>
              <w:rPr>
                <w:sz w:val="18"/>
                <w:szCs w:val="18"/>
              </w:rPr>
            </w:pPr>
          </w:p>
        </w:tc>
        <w:tc>
          <w:tcPr>
            <w:tcW w:w="6520" w:type="dxa"/>
            <w:gridSpan w:val="2"/>
            <w:tcBorders>
              <w:left w:val="single" w:sz="4" w:space="0" w:color="auto"/>
              <w:bottom w:val="nil"/>
            </w:tcBorders>
            <w:vAlign w:val="center"/>
          </w:tcPr>
          <w:p w:rsidR="00350D48" w:rsidRPr="001B20D4" w:rsidRDefault="00350D48" w:rsidP="00E4005B">
            <w:pPr>
              <w:rPr>
                <w:sz w:val="18"/>
                <w:szCs w:val="18"/>
              </w:rPr>
            </w:pPr>
          </w:p>
        </w:tc>
      </w:tr>
      <w:tr w:rsidR="00350D48" w:rsidRPr="00F24ED7" w:rsidTr="00350D48">
        <w:trPr>
          <w:trHeight w:val="284"/>
        </w:trPr>
        <w:tc>
          <w:tcPr>
            <w:tcW w:w="571" w:type="dxa"/>
            <w:vMerge/>
          </w:tcPr>
          <w:p w:rsidR="00350D48" w:rsidRPr="00F24ED7" w:rsidRDefault="00350D48" w:rsidP="00E4005B">
            <w:pPr>
              <w:rPr>
                <w:b/>
              </w:rPr>
            </w:pPr>
          </w:p>
        </w:tc>
        <w:tc>
          <w:tcPr>
            <w:tcW w:w="2690" w:type="dxa"/>
            <w:tcBorders>
              <w:top w:val="nil"/>
              <w:bottom w:val="nil"/>
            </w:tcBorders>
            <w:vAlign w:val="center"/>
          </w:tcPr>
          <w:p w:rsidR="00350D48" w:rsidRPr="001B20D4" w:rsidRDefault="00350D48" w:rsidP="00E4005B">
            <w:pPr>
              <w:rPr>
                <w:sz w:val="18"/>
                <w:szCs w:val="18"/>
              </w:rPr>
            </w:pPr>
          </w:p>
        </w:tc>
        <w:tc>
          <w:tcPr>
            <w:tcW w:w="6520" w:type="dxa"/>
            <w:gridSpan w:val="2"/>
            <w:tcBorders>
              <w:top w:val="nil"/>
              <w:left w:val="single" w:sz="4" w:space="0" w:color="auto"/>
              <w:bottom w:val="nil"/>
            </w:tcBorders>
            <w:vAlign w:val="center"/>
          </w:tcPr>
          <w:p w:rsidR="00350D48" w:rsidRPr="001B20D4" w:rsidRDefault="00350D48" w:rsidP="00E4005B">
            <w:pPr>
              <w:rPr>
                <w:sz w:val="18"/>
                <w:szCs w:val="18"/>
              </w:rPr>
            </w:pPr>
          </w:p>
        </w:tc>
      </w:tr>
      <w:tr w:rsidR="00350D48" w:rsidRPr="00F24ED7" w:rsidTr="00350D48">
        <w:trPr>
          <w:trHeight w:val="284"/>
        </w:trPr>
        <w:tc>
          <w:tcPr>
            <w:tcW w:w="571" w:type="dxa"/>
            <w:vMerge/>
          </w:tcPr>
          <w:p w:rsidR="00350D48" w:rsidRPr="00F24ED7" w:rsidRDefault="00350D48" w:rsidP="00E4005B">
            <w:pPr>
              <w:rPr>
                <w:b/>
              </w:rPr>
            </w:pPr>
          </w:p>
        </w:tc>
        <w:tc>
          <w:tcPr>
            <w:tcW w:w="2690" w:type="dxa"/>
            <w:tcBorders>
              <w:top w:val="nil"/>
            </w:tcBorders>
            <w:vAlign w:val="center"/>
          </w:tcPr>
          <w:p w:rsidR="00350D48" w:rsidRPr="001B20D4" w:rsidRDefault="00350D48" w:rsidP="00E4005B">
            <w:pPr>
              <w:rPr>
                <w:sz w:val="18"/>
                <w:szCs w:val="18"/>
              </w:rPr>
            </w:pPr>
          </w:p>
        </w:tc>
        <w:tc>
          <w:tcPr>
            <w:tcW w:w="6520" w:type="dxa"/>
            <w:gridSpan w:val="2"/>
            <w:tcBorders>
              <w:top w:val="nil"/>
              <w:left w:val="single" w:sz="4" w:space="0" w:color="auto"/>
            </w:tcBorders>
            <w:vAlign w:val="center"/>
          </w:tcPr>
          <w:p w:rsidR="00350D48" w:rsidRPr="001B20D4" w:rsidRDefault="00350D48" w:rsidP="00E4005B">
            <w:pPr>
              <w:rPr>
                <w:sz w:val="18"/>
                <w:szCs w:val="18"/>
              </w:rPr>
            </w:pPr>
          </w:p>
        </w:tc>
      </w:tr>
      <w:tr w:rsidR="00965F85" w:rsidTr="00965F85">
        <w:trPr>
          <w:trHeight w:val="420"/>
        </w:trPr>
        <w:tc>
          <w:tcPr>
            <w:tcW w:w="571" w:type="dxa"/>
            <w:vMerge/>
            <w:tcBorders>
              <w:bottom w:val="single" w:sz="4" w:space="0" w:color="auto"/>
            </w:tcBorders>
          </w:tcPr>
          <w:p w:rsidR="00965F85" w:rsidRPr="001B20D4" w:rsidRDefault="00965F85" w:rsidP="00E4005B"/>
        </w:tc>
        <w:tc>
          <w:tcPr>
            <w:tcW w:w="9210" w:type="dxa"/>
            <w:gridSpan w:val="3"/>
          </w:tcPr>
          <w:p w:rsidR="00965F85" w:rsidRPr="001B20D4" w:rsidRDefault="00965F85" w:rsidP="00E4005B">
            <w:pPr>
              <w:rPr>
                <w:sz w:val="20"/>
                <w:szCs w:val="20"/>
              </w:rPr>
            </w:pPr>
            <w:r>
              <w:rPr>
                <w:sz w:val="20"/>
                <w:szCs w:val="20"/>
              </w:rPr>
              <w:t>19</w:t>
            </w:r>
            <w:r w:rsidRPr="001B20D4">
              <w:rPr>
                <w:sz w:val="20"/>
                <w:szCs w:val="20"/>
              </w:rPr>
              <w:t xml:space="preserve">. </w:t>
            </w:r>
            <w:r>
              <w:rPr>
                <w:sz w:val="20"/>
                <w:szCs w:val="20"/>
              </w:rPr>
              <w:t>Předčasný vývoz</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4"/>
            </w:tblGrid>
            <w:tr w:rsidR="00965F85" w:rsidRPr="001B20D4" w:rsidTr="00E4005B">
              <w:tc>
                <w:tcPr>
                  <w:tcW w:w="5000" w:type="pct"/>
                </w:tcPr>
                <w:p w:rsidR="00965F85" w:rsidRPr="001B20D4" w:rsidRDefault="00965F85" w:rsidP="00E4005B">
                  <w:pPr>
                    <w:rPr>
                      <w:sz w:val="20"/>
                      <w:szCs w:val="20"/>
                    </w:rPr>
                  </w:pPr>
                </w:p>
              </w:tc>
            </w:tr>
          </w:tbl>
          <w:p w:rsidR="00965F85" w:rsidRPr="001B20D4" w:rsidRDefault="00965F85" w:rsidP="00E4005B">
            <w:pPr>
              <w:rPr>
                <w:sz w:val="18"/>
                <w:szCs w:val="18"/>
              </w:rPr>
            </w:pPr>
          </w:p>
        </w:tc>
      </w:tr>
      <w:tr w:rsidR="003A3EA6" w:rsidRPr="001B20D4" w:rsidTr="00965F85">
        <w:trPr>
          <w:trHeight w:val="420"/>
        </w:trPr>
        <w:tc>
          <w:tcPr>
            <w:tcW w:w="571" w:type="dxa"/>
            <w:tcBorders>
              <w:top w:val="single" w:sz="4" w:space="0" w:color="auto"/>
              <w:left w:val="nil"/>
              <w:bottom w:val="nil"/>
              <w:right w:val="single" w:sz="4" w:space="0" w:color="auto"/>
            </w:tcBorders>
          </w:tcPr>
          <w:p w:rsidR="003A3EA6" w:rsidRPr="001B20D4" w:rsidRDefault="003A3EA6" w:rsidP="00E4005B"/>
        </w:tc>
        <w:tc>
          <w:tcPr>
            <w:tcW w:w="9210" w:type="dxa"/>
            <w:gridSpan w:val="3"/>
            <w:tcBorders>
              <w:left w:val="single" w:sz="4" w:space="0" w:color="auto"/>
            </w:tcBorders>
          </w:tcPr>
          <w:p w:rsidR="003A3EA6" w:rsidRPr="001B20D4" w:rsidRDefault="003A3EA6" w:rsidP="00E4005B">
            <w:pPr>
              <w:rPr>
                <w:sz w:val="20"/>
                <w:szCs w:val="20"/>
              </w:rPr>
            </w:pPr>
            <w:r w:rsidRPr="001B20D4">
              <w:rPr>
                <w:sz w:val="20"/>
                <w:szCs w:val="20"/>
              </w:rPr>
              <w:t>2</w:t>
            </w:r>
            <w:r w:rsidR="00965F85">
              <w:rPr>
                <w:sz w:val="20"/>
                <w:szCs w:val="20"/>
              </w:rPr>
              <w:t>0</w:t>
            </w:r>
            <w:r w:rsidRPr="001B20D4">
              <w:rPr>
                <w:sz w:val="20"/>
                <w:szCs w:val="20"/>
              </w:rPr>
              <w:t xml:space="preserve">. </w:t>
            </w:r>
            <w:r w:rsidR="00965F85">
              <w:rPr>
                <w:sz w:val="20"/>
                <w:szCs w:val="20"/>
              </w:rPr>
              <w:t>Propuštění do volného oběhu bez celního prohlášení</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4"/>
            </w:tblGrid>
            <w:tr w:rsidR="003A3EA6" w:rsidRPr="001B20D4" w:rsidTr="00E4005B">
              <w:tc>
                <w:tcPr>
                  <w:tcW w:w="5000" w:type="pct"/>
                </w:tcPr>
                <w:p w:rsidR="003A3EA6" w:rsidRPr="001B20D4" w:rsidRDefault="003A3EA6" w:rsidP="00E4005B">
                  <w:pPr>
                    <w:rPr>
                      <w:sz w:val="20"/>
                      <w:szCs w:val="20"/>
                    </w:rPr>
                  </w:pPr>
                </w:p>
              </w:tc>
            </w:tr>
          </w:tbl>
          <w:p w:rsidR="003A3EA6" w:rsidRPr="001B20D4" w:rsidRDefault="003A3EA6" w:rsidP="00E4005B">
            <w:pPr>
              <w:rPr>
                <w:sz w:val="18"/>
                <w:szCs w:val="18"/>
              </w:rPr>
            </w:pPr>
          </w:p>
        </w:tc>
      </w:tr>
      <w:tr w:rsidR="003A3EA6" w:rsidRPr="001575C5" w:rsidTr="00E4005B">
        <w:trPr>
          <w:trHeight w:val="420"/>
        </w:trPr>
        <w:tc>
          <w:tcPr>
            <w:tcW w:w="571" w:type="dxa"/>
            <w:tcBorders>
              <w:top w:val="nil"/>
              <w:left w:val="nil"/>
              <w:bottom w:val="nil"/>
              <w:right w:val="single" w:sz="4" w:space="0" w:color="auto"/>
            </w:tcBorders>
          </w:tcPr>
          <w:p w:rsidR="003A3EA6" w:rsidRPr="001575C5" w:rsidRDefault="003A3EA6" w:rsidP="00E4005B">
            <w:pPr>
              <w:rPr>
                <w:sz w:val="20"/>
                <w:szCs w:val="20"/>
              </w:rPr>
            </w:pPr>
          </w:p>
        </w:tc>
        <w:tc>
          <w:tcPr>
            <w:tcW w:w="9210" w:type="dxa"/>
            <w:gridSpan w:val="3"/>
            <w:tcBorders>
              <w:left w:val="single" w:sz="4" w:space="0" w:color="auto"/>
              <w:bottom w:val="single" w:sz="4" w:space="0" w:color="auto"/>
            </w:tcBorders>
          </w:tcPr>
          <w:p w:rsidR="003A3EA6" w:rsidRPr="001575C5" w:rsidRDefault="00965F85" w:rsidP="00E4005B">
            <w:pPr>
              <w:rPr>
                <w:sz w:val="20"/>
                <w:szCs w:val="20"/>
              </w:rPr>
            </w:pPr>
            <w:r>
              <w:rPr>
                <w:sz w:val="20"/>
                <w:szCs w:val="20"/>
              </w:rPr>
              <w:t>21</w:t>
            </w:r>
            <w:r w:rsidR="003A3EA6">
              <w:rPr>
                <w:sz w:val="20"/>
                <w:szCs w:val="20"/>
              </w:rPr>
              <w:t>. Doplňkové informace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4"/>
            </w:tblGrid>
            <w:tr w:rsidR="003A3EA6" w:rsidRPr="001575C5" w:rsidTr="00E4005B">
              <w:tc>
                <w:tcPr>
                  <w:tcW w:w="5000" w:type="pct"/>
                </w:tcPr>
                <w:p w:rsidR="003A3EA6" w:rsidRPr="001575C5" w:rsidRDefault="003A3EA6" w:rsidP="00E4005B">
                  <w:pPr>
                    <w:rPr>
                      <w:sz w:val="20"/>
                      <w:szCs w:val="20"/>
                    </w:rPr>
                  </w:pPr>
                </w:p>
              </w:tc>
            </w:tr>
          </w:tbl>
          <w:p w:rsidR="003A3EA6" w:rsidRPr="001575C5" w:rsidRDefault="003A3EA6" w:rsidP="00E4005B">
            <w:pPr>
              <w:rPr>
                <w:sz w:val="20"/>
                <w:szCs w:val="20"/>
              </w:rPr>
            </w:pPr>
          </w:p>
        </w:tc>
      </w:tr>
      <w:tr w:rsidR="003A3EA6" w:rsidRPr="00EA7105" w:rsidTr="00E4005B">
        <w:trPr>
          <w:trHeight w:val="340"/>
        </w:trPr>
        <w:tc>
          <w:tcPr>
            <w:tcW w:w="571" w:type="dxa"/>
            <w:tcBorders>
              <w:top w:val="nil"/>
              <w:left w:val="nil"/>
              <w:bottom w:val="nil"/>
              <w:right w:val="single" w:sz="4" w:space="0" w:color="auto"/>
            </w:tcBorders>
          </w:tcPr>
          <w:p w:rsidR="003A3EA6" w:rsidRPr="00EA7105" w:rsidRDefault="003A3EA6" w:rsidP="00E4005B">
            <w:pPr>
              <w:rPr>
                <w:b/>
              </w:rPr>
            </w:pPr>
          </w:p>
        </w:tc>
        <w:tc>
          <w:tcPr>
            <w:tcW w:w="6231" w:type="dxa"/>
            <w:gridSpan w:val="2"/>
            <w:tcBorders>
              <w:left w:val="single" w:sz="4" w:space="0" w:color="auto"/>
              <w:right w:val="nil"/>
            </w:tcBorders>
          </w:tcPr>
          <w:p w:rsidR="003A3EA6" w:rsidRPr="00EA7105" w:rsidRDefault="00965F85" w:rsidP="00E4005B">
            <w:pPr>
              <w:rPr>
                <w:b/>
                <w:sz w:val="20"/>
                <w:szCs w:val="20"/>
              </w:rPr>
            </w:pPr>
            <w:r>
              <w:rPr>
                <w:b/>
                <w:sz w:val="20"/>
                <w:szCs w:val="20"/>
              </w:rPr>
              <w:t>22</w:t>
            </w:r>
            <w:r w:rsidR="003A3EA6" w:rsidRPr="00EA7105">
              <w:rPr>
                <w:b/>
                <w:sz w:val="20"/>
                <w:szCs w:val="20"/>
              </w:rPr>
              <w:t xml:space="preserve">.  </w:t>
            </w:r>
          </w:p>
          <w:p w:rsidR="003A3EA6" w:rsidRPr="00EA7105" w:rsidRDefault="003A3EA6" w:rsidP="00E4005B">
            <w:pPr>
              <w:spacing w:line="360" w:lineRule="auto"/>
              <w:rPr>
                <w:b/>
                <w:sz w:val="20"/>
                <w:szCs w:val="20"/>
              </w:rPr>
            </w:pPr>
            <w:r w:rsidRPr="00EA7105">
              <w:rPr>
                <w:b/>
                <w:sz w:val="20"/>
                <w:szCs w:val="20"/>
              </w:rPr>
              <w:t xml:space="preserve">Podpis </w:t>
            </w:r>
            <w:r>
              <w:rPr>
                <w:b/>
                <w:sz w:val="20"/>
                <w:szCs w:val="20"/>
              </w:rPr>
              <w:t xml:space="preserve">  </w:t>
            </w:r>
            <w:r w:rsidRPr="00EA7105">
              <w:rPr>
                <w:b/>
                <w:sz w:val="20"/>
                <w:szCs w:val="20"/>
              </w:rPr>
              <w:t xml:space="preserve"> .........................................................................</w:t>
            </w:r>
          </w:p>
          <w:tbl>
            <w:tblPr>
              <w:tblpPr w:leftFromText="141" w:rightFromText="141" w:vertAnchor="text" w:horzAnchor="page" w:tblpX="79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65"/>
            </w:tblGrid>
            <w:tr w:rsidR="003A3EA6" w:rsidTr="00E4005B">
              <w:trPr>
                <w:trHeight w:val="113"/>
              </w:trPr>
              <w:tc>
                <w:tcPr>
                  <w:tcW w:w="4565" w:type="dxa"/>
                  <w:tcBorders>
                    <w:top w:val="nil"/>
                    <w:left w:val="nil"/>
                    <w:bottom w:val="nil"/>
                    <w:right w:val="nil"/>
                  </w:tcBorders>
                </w:tcPr>
                <w:p w:rsidR="003A3EA6" w:rsidRDefault="003A3EA6" w:rsidP="00E4005B">
                  <w:pPr>
                    <w:spacing w:line="240" w:lineRule="auto"/>
                    <w:rPr>
                      <w:b/>
                      <w:sz w:val="20"/>
                      <w:szCs w:val="20"/>
                    </w:rPr>
                  </w:pPr>
                </w:p>
              </w:tc>
            </w:tr>
          </w:tbl>
          <w:p w:rsidR="003A3EA6" w:rsidRPr="00EA7105" w:rsidRDefault="003A3EA6" w:rsidP="00E4005B">
            <w:pPr>
              <w:spacing w:line="360" w:lineRule="auto"/>
              <w:rPr>
                <w:b/>
                <w:sz w:val="20"/>
                <w:szCs w:val="20"/>
              </w:rPr>
            </w:pPr>
            <w:r w:rsidRPr="00EA7105">
              <w:rPr>
                <w:b/>
                <w:sz w:val="20"/>
                <w:szCs w:val="20"/>
              </w:rPr>
              <w:t xml:space="preserve">Jméno </w:t>
            </w:r>
          </w:p>
          <w:p w:rsidR="003A3EA6" w:rsidRPr="00EA7105" w:rsidRDefault="003A3EA6" w:rsidP="00E4005B">
            <w:pPr>
              <w:rPr>
                <w:b/>
                <w:sz w:val="20"/>
                <w:szCs w:val="20"/>
              </w:rPr>
            </w:pPr>
          </w:p>
        </w:tc>
        <w:tc>
          <w:tcPr>
            <w:tcW w:w="2979" w:type="dxa"/>
            <w:tcBorders>
              <w:left w:val="nil"/>
            </w:tcBorders>
          </w:tcPr>
          <w:p w:rsidR="003A3EA6" w:rsidRPr="00EA7105" w:rsidRDefault="003A3EA6" w:rsidP="00E4005B">
            <w:pPr>
              <w:rPr>
                <w:b/>
                <w:sz w:val="20"/>
                <w:szCs w:val="20"/>
              </w:rPr>
            </w:pPr>
            <w:r w:rsidRPr="00EA7105">
              <w:rPr>
                <w:b/>
                <w:sz w:val="20"/>
                <w:szCs w:val="20"/>
              </w:rPr>
              <w:t xml:space="preserve">  </w:t>
            </w:r>
          </w:p>
          <w:p w:rsidR="003A3EA6" w:rsidRPr="00EA7105" w:rsidRDefault="003A3EA6" w:rsidP="00E4005B">
            <w:pPr>
              <w:rPr>
                <w:b/>
                <w:sz w:val="20"/>
                <w:szCs w:val="20"/>
              </w:rPr>
            </w:pPr>
            <w:r w:rsidRPr="00EA7105">
              <w:rPr>
                <w:b/>
                <w:sz w:val="20"/>
                <w:szCs w:val="20"/>
              </w:rPr>
              <w:t xml:space="preserve">Datum </w:t>
            </w:r>
            <w:r w:rsidR="002A0F89" w:rsidRPr="00EA7105">
              <w:rPr>
                <w:b/>
                <w:sz w:val="20"/>
                <w:szCs w:val="20"/>
              </w:rPr>
              <w:fldChar w:fldCharType="begin"/>
            </w:r>
            <w:r w:rsidRPr="00EA7105">
              <w:rPr>
                <w:b/>
                <w:sz w:val="20"/>
                <w:szCs w:val="20"/>
              </w:rPr>
              <w:instrText xml:space="preserve"> TIME \@ "d.M.yyyy" </w:instrText>
            </w:r>
            <w:r w:rsidR="002A0F89" w:rsidRPr="00EA7105">
              <w:rPr>
                <w:b/>
                <w:sz w:val="20"/>
                <w:szCs w:val="20"/>
              </w:rPr>
              <w:fldChar w:fldCharType="separate"/>
            </w:r>
            <w:r w:rsidR="001A5A52">
              <w:rPr>
                <w:b/>
                <w:noProof/>
                <w:sz w:val="20"/>
                <w:szCs w:val="20"/>
              </w:rPr>
              <w:t>2.1.2012</w:t>
            </w:r>
            <w:r w:rsidR="002A0F89" w:rsidRPr="00EA7105">
              <w:rPr>
                <w:b/>
                <w:sz w:val="20"/>
                <w:szCs w:val="20"/>
              </w:rPr>
              <w:fldChar w:fldCharType="end"/>
            </w:r>
          </w:p>
        </w:tc>
      </w:tr>
    </w:tbl>
    <w:p w:rsidR="0051088D" w:rsidRDefault="0051088D" w:rsidP="0051088D">
      <w:pPr>
        <w:rPr>
          <w:b/>
        </w:rPr>
      </w:pPr>
    </w:p>
    <w:p w:rsidR="009E3F3B" w:rsidRDefault="0051088D" w:rsidP="009E3F3B">
      <w:pPr>
        <w:spacing w:line="240" w:lineRule="auto"/>
        <w:ind w:left="993"/>
        <w:rPr>
          <w:b/>
        </w:rPr>
      </w:pPr>
      <w:r>
        <w:rPr>
          <w:b/>
        </w:rPr>
        <w:br w:type="page"/>
      </w:r>
      <w:r w:rsidR="009E3F3B">
        <w:rPr>
          <w:b/>
          <w:noProof/>
          <w:lang w:eastAsia="cs-CZ"/>
        </w:rPr>
        <w:lastRenderedPageBreak/>
        <w:drawing>
          <wp:anchor distT="0" distB="0" distL="114300" distR="114300" simplePos="0" relativeHeight="251670528" behindDoc="0" locked="0" layoutInCell="1" allowOverlap="1">
            <wp:simplePos x="0" y="0"/>
            <wp:positionH relativeFrom="column">
              <wp:posOffset>-394970</wp:posOffset>
            </wp:positionH>
            <wp:positionV relativeFrom="paragraph">
              <wp:posOffset>8890</wp:posOffset>
            </wp:positionV>
            <wp:extent cx="885825" cy="571500"/>
            <wp:effectExtent l="19050" t="0" r="9525"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571500"/>
                    </a:xfrm>
                    <a:prstGeom prst="rect">
                      <a:avLst/>
                    </a:prstGeom>
                    <a:noFill/>
                    <a:ln w="9525">
                      <a:noFill/>
                      <a:miter lim="800000"/>
                      <a:headEnd/>
                      <a:tailEnd/>
                    </a:ln>
                  </pic:spPr>
                </pic:pic>
              </a:graphicData>
            </a:graphic>
          </wp:anchor>
        </w:drawing>
      </w:r>
      <w:r w:rsidR="009E3F3B">
        <w:rPr>
          <w:b/>
        </w:rPr>
        <w:t>EVROPSKÉ SPOLEČENSTVÍ</w:t>
      </w:r>
    </w:p>
    <w:p w:rsidR="009E3F3B" w:rsidRDefault="009E3F3B" w:rsidP="009E3F3B">
      <w:pPr>
        <w:spacing w:line="240" w:lineRule="auto"/>
        <w:jc w:val="center"/>
        <w:rPr>
          <w:b/>
        </w:rPr>
      </w:pPr>
      <w:r>
        <w:rPr>
          <w:b/>
        </w:rPr>
        <w:t>Žádost o p</w:t>
      </w:r>
      <w:r w:rsidRPr="00772889">
        <w:rPr>
          <w:b/>
        </w:rPr>
        <w:t xml:space="preserve">ovolení </w:t>
      </w:r>
      <w:r>
        <w:rPr>
          <w:b/>
        </w:rPr>
        <w:t>režimu pasivního zušlechťovacího styku</w:t>
      </w:r>
    </w:p>
    <w:p w:rsidR="009E3F3B" w:rsidRDefault="009E3F3B" w:rsidP="009E3F3B">
      <w:pPr>
        <w:spacing w:line="240" w:lineRule="auto"/>
        <w:jc w:val="center"/>
        <w:rPr>
          <w:i/>
          <w:sz w:val="18"/>
          <w:szCs w:val="18"/>
        </w:rPr>
      </w:pPr>
      <w:r w:rsidRPr="00CC1ACA">
        <w:rPr>
          <w:i/>
          <w:sz w:val="18"/>
          <w:szCs w:val="18"/>
        </w:rPr>
        <w:t>Dodatkový tiskopis</w:t>
      </w:r>
    </w:p>
    <w:tbl>
      <w:tblPr>
        <w:tblStyle w:val="Mkatabulky"/>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2830"/>
        <w:gridCol w:w="3402"/>
        <w:gridCol w:w="2977"/>
      </w:tblGrid>
      <w:tr w:rsidR="009E3F3B" w:rsidTr="009E3F3B">
        <w:trPr>
          <w:trHeight w:val="283"/>
        </w:trPr>
        <w:tc>
          <w:tcPr>
            <w:tcW w:w="572" w:type="dxa"/>
            <w:vMerge w:val="restart"/>
            <w:textDirection w:val="btLr"/>
          </w:tcPr>
          <w:p w:rsidR="009E3F3B" w:rsidRDefault="009E3F3B" w:rsidP="00AF27D0">
            <w:pPr>
              <w:ind w:left="113" w:right="113"/>
              <w:jc w:val="center"/>
              <w:rPr>
                <w:b/>
                <w:sz w:val="28"/>
                <w:szCs w:val="28"/>
              </w:rPr>
            </w:pPr>
            <w:r>
              <w:rPr>
                <w:b/>
                <w:sz w:val="28"/>
                <w:szCs w:val="28"/>
              </w:rPr>
              <w:t>Prvopis</w:t>
            </w:r>
          </w:p>
        </w:tc>
        <w:tc>
          <w:tcPr>
            <w:tcW w:w="9209" w:type="dxa"/>
            <w:gridSpan w:val="3"/>
            <w:tcBorders>
              <w:bottom w:val="nil"/>
            </w:tcBorders>
          </w:tcPr>
          <w:p w:rsidR="009E3F3B" w:rsidRPr="001B20D4" w:rsidRDefault="009E3F3B" w:rsidP="00AF27D0">
            <w:pPr>
              <w:rPr>
                <w:sz w:val="20"/>
                <w:szCs w:val="20"/>
              </w:rPr>
            </w:pPr>
            <w:r>
              <w:rPr>
                <w:sz w:val="20"/>
                <w:szCs w:val="20"/>
              </w:rPr>
              <w:t>18</w:t>
            </w:r>
            <w:r w:rsidRPr="001B20D4">
              <w:rPr>
                <w:sz w:val="20"/>
                <w:szCs w:val="20"/>
              </w:rPr>
              <w:t xml:space="preserve">. </w:t>
            </w:r>
            <w:r>
              <w:rPr>
                <w:sz w:val="20"/>
                <w:szCs w:val="20"/>
              </w:rPr>
              <w:t>Systém</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3"/>
            </w:tblGrid>
            <w:tr w:rsidR="009E3F3B" w:rsidRPr="001B20D4" w:rsidTr="00AF27D0">
              <w:tc>
                <w:tcPr>
                  <w:tcW w:w="5000" w:type="pct"/>
                </w:tcPr>
                <w:p w:rsidR="009E3F3B" w:rsidRPr="001B20D4" w:rsidRDefault="009E3F3B" w:rsidP="00AF27D0">
                  <w:pPr>
                    <w:rPr>
                      <w:sz w:val="20"/>
                      <w:szCs w:val="20"/>
                    </w:rPr>
                  </w:pPr>
                </w:p>
              </w:tc>
            </w:tr>
          </w:tbl>
          <w:p w:rsidR="009E3F3B" w:rsidRDefault="009E3F3B" w:rsidP="00AF27D0">
            <w:pPr>
              <w:rPr>
                <w:sz w:val="20"/>
                <w:szCs w:val="20"/>
              </w:rPr>
            </w:pPr>
          </w:p>
        </w:tc>
      </w:tr>
      <w:tr w:rsidR="009E3F3B" w:rsidTr="009E3F3B">
        <w:trPr>
          <w:trHeight w:val="283"/>
        </w:trPr>
        <w:tc>
          <w:tcPr>
            <w:tcW w:w="572" w:type="dxa"/>
            <w:vMerge/>
            <w:textDirection w:val="btLr"/>
          </w:tcPr>
          <w:p w:rsidR="009E3F3B" w:rsidRDefault="009E3F3B" w:rsidP="00AF27D0">
            <w:pPr>
              <w:ind w:left="113" w:right="113"/>
              <w:jc w:val="center"/>
              <w:rPr>
                <w:b/>
              </w:rPr>
            </w:pPr>
          </w:p>
        </w:tc>
        <w:tc>
          <w:tcPr>
            <w:tcW w:w="9209" w:type="dxa"/>
            <w:gridSpan w:val="3"/>
            <w:tcBorders>
              <w:bottom w:val="nil"/>
            </w:tcBorders>
          </w:tcPr>
          <w:p w:rsidR="009E3F3B" w:rsidRPr="000C34F5" w:rsidRDefault="009E3F3B" w:rsidP="00AF27D0">
            <w:pPr>
              <w:rPr>
                <w:sz w:val="20"/>
                <w:szCs w:val="20"/>
              </w:rPr>
            </w:pPr>
            <w:r>
              <w:rPr>
                <w:sz w:val="20"/>
                <w:szCs w:val="20"/>
              </w:rPr>
              <w:t>19</w:t>
            </w:r>
            <w:r w:rsidRPr="000C34F5">
              <w:rPr>
                <w:sz w:val="20"/>
                <w:szCs w:val="20"/>
              </w:rPr>
              <w:t>.</w:t>
            </w:r>
            <w:r>
              <w:rPr>
                <w:sz w:val="20"/>
                <w:szCs w:val="20"/>
              </w:rPr>
              <w:t xml:space="preserve"> Náhradní výrobky</w:t>
            </w:r>
            <w:r w:rsidRPr="000C34F5">
              <w:rPr>
                <w:sz w:val="20"/>
                <w:szCs w:val="20"/>
              </w:rPr>
              <w:t xml:space="preserve"> </w:t>
            </w:r>
          </w:p>
        </w:tc>
      </w:tr>
      <w:tr w:rsidR="009E3F3B" w:rsidTr="009E3F3B">
        <w:trPr>
          <w:trHeight w:val="327"/>
        </w:trPr>
        <w:tc>
          <w:tcPr>
            <w:tcW w:w="572" w:type="dxa"/>
            <w:vMerge/>
          </w:tcPr>
          <w:p w:rsidR="009E3F3B" w:rsidRDefault="009E3F3B" w:rsidP="00AF27D0">
            <w:pPr>
              <w:rPr>
                <w:b/>
              </w:rPr>
            </w:pPr>
          </w:p>
        </w:tc>
        <w:tc>
          <w:tcPr>
            <w:tcW w:w="2830" w:type="dxa"/>
            <w:tcBorders>
              <w:top w:val="nil"/>
              <w:bottom w:val="single" w:sz="4" w:space="0" w:color="auto"/>
            </w:tcBorders>
            <w:vAlign w:val="center"/>
          </w:tcPr>
          <w:p w:rsidR="009E3F3B" w:rsidRPr="001B20D4" w:rsidRDefault="009E3F3B" w:rsidP="00AF27D0">
            <w:pPr>
              <w:jc w:val="center"/>
              <w:rPr>
                <w:sz w:val="18"/>
                <w:szCs w:val="18"/>
              </w:rPr>
            </w:pPr>
            <w:r w:rsidRPr="001B20D4">
              <w:rPr>
                <w:sz w:val="18"/>
                <w:szCs w:val="18"/>
              </w:rPr>
              <w:t>Kód KN</w:t>
            </w:r>
          </w:p>
        </w:tc>
        <w:tc>
          <w:tcPr>
            <w:tcW w:w="6379" w:type="dxa"/>
            <w:gridSpan w:val="2"/>
            <w:tcBorders>
              <w:top w:val="nil"/>
              <w:left w:val="single" w:sz="4" w:space="0" w:color="auto"/>
              <w:bottom w:val="single" w:sz="4" w:space="0" w:color="auto"/>
            </w:tcBorders>
            <w:vAlign w:val="center"/>
          </w:tcPr>
          <w:p w:rsidR="009E3F3B" w:rsidRPr="001B20D4" w:rsidRDefault="009E3F3B" w:rsidP="00AF27D0">
            <w:pPr>
              <w:jc w:val="center"/>
              <w:rPr>
                <w:sz w:val="18"/>
                <w:szCs w:val="18"/>
              </w:rPr>
            </w:pPr>
            <w:r w:rsidRPr="001B20D4">
              <w:rPr>
                <w:sz w:val="18"/>
                <w:szCs w:val="18"/>
              </w:rPr>
              <w:t>Popis</w:t>
            </w:r>
          </w:p>
        </w:tc>
      </w:tr>
      <w:tr w:rsidR="009E3F3B" w:rsidRPr="00F24ED7" w:rsidTr="009E3F3B">
        <w:trPr>
          <w:trHeight w:val="284"/>
        </w:trPr>
        <w:tc>
          <w:tcPr>
            <w:tcW w:w="572" w:type="dxa"/>
            <w:vMerge/>
          </w:tcPr>
          <w:p w:rsidR="009E3F3B" w:rsidRPr="00F24ED7" w:rsidRDefault="009E3F3B" w:rsidP="00AF27D0">
            <w:pPr>
              <w:rPr>
                <w:b/>
              </w:rPr>
            </w:pPr>
          </w:p>
        </w:tc>
        <w:tc>
          <w:tcPr>
            <w:tcW w:w="2830" w:type="dxa"/>
            <w:tcBorders>
              <w:bottom w:val="nil"/>
            </w:tcBorders>
            <w:vAlign w:val="center"/>
          </w:tcPr>
          <w:p w:rsidR="009E3F3B" w:rsidRPr="001B20D4" w:rsidRDefault="009E3F3B" w:rsidP="00AF27D0">
            <w:pPr>
              <w:rPr>
                <w:sz w:val="18"/>
                <w:szCs w:val="18"/>
              </w:rPr>
            </w:pPr>
          </w:p>
        </w:tc>
        <w:tc>
          <w:tcPr>
            <w:tcW w:w="6379" w:type="dxa"/>
            <w:gridSpan w:val="2"/>
            <w:tcBorders>
              <w:left w:val="single" w:sz="4" w:space="0" w:color="auto"/>
              <w:bottom w:val="nil"/>
            </w:tcBorders>
            <w:vAlign w:val="center"/>
          </w:tcPr>
          <w:p w:rsidR="009E3F3B" w:rsidRPr="001B20D4" w:rsidRDefault="009E3F3B" w:rsidP="00AF27D0">
            <w:pPr>
              <w:rPr>
                <w:sz w:val="18"/>
                <w:szCs w:val="18"/>
              </w:rPr>
            </w:pPr>
          </w:p>
        </w:tc>
      </w:tr>
      <w:tr w:rsidR="009E3F3B" w:rsidRPr="00F24ED7" w:rsidTr="009E3F3B">
        <w:trPr>
          <w:trHeight w:val="284"/>
        </w:trPr>
        <w:tc>
          <w:tcPr>
            <w:tcW w:w="572" w:type="dxa"/>
            <w:vMerge/>
          </w:tcPr>
          <w:p w:rsidR="009E3F3B" w:rsidRPr="00F24ED7" w:rsidRDefault="009E3F3B" w:rsidP="00AF27D0">
            <w:pPr>
              <w:rPr>
                <w:b/>
              </w:rPr>
            </w:pPr>
          </w:p>
        </w:tc>
        <w:tc>
          <w:tcPr>
            <w:tcW w:w="2830" w:type="dxa"/>
            <w:tcBorders>
              <w:top w:val="nil"/>
              <w:bottom w:val="nil"/>
            </w:tcBorders>
            <w:vAlign w:val="center"/>
          </w:tcPr>
          <w:p w:rsidR="009E3F3B" w:rsidRPr="001B20D4" w:rsidRDefault="009E3F3B" w:rsidP="00AF27D0">
            <w:pPr>
              <w:rPr>
                <w:sz w:val="18"/>
                <w:szCs w:val="18"/>
              </w:rPr>
            </w:pPr>
          </w:p>
        </w:tc>
        <w:tc>
          <w:tcPr>
            <w:tcW w:w="6379" w:type="dxa"/>
            <w:gridSpan w:val="2"/>
            <w:tcBorders>
              <w:top w:val="nil"/>
              <w:left w:val="single" w:sz="4" w:space="0" w:color="auto"/>
              <w:bottom w:val="nil"/>
            </w:tcBorders>
            <w:vAlign w:val="center"/>
          </w:tcPr>
          <w:p w:rsidR="009E3F3B" w:rsidRPr="001B20D4" w:rsidRDefault="009E3F3B" w:rsidP="00AF27D0">
            <w:pPr>
              <w:rPr>
                <w:sz w:val="18"/>
                <w:szCs w:val="18"/>
              </w:rPr>
            </w:pPr>
          </w:p>
        </w:tc>
      </w:tr>
      <w:tr w:rsidR="009E3F3B" w:rsidRPr="00F24ED7" w:rsidTr="009E3F3B">
        <w:trPr>
          <w:trHeight w:val="284"/>
        </w:trPr>
        <w:tc>
          <w:tcPr>
            <w:tcW w:w="572" w:type="dxa"/>
            <w:vMerge/>
          </w:tcPr>
          <w:p w:rsidR="009E3F3B" w:rsidRPr="00F24ED7" w:rsidRDefault="009E3F3B" w:rsidP="00AF27D0">
            <w:pPr>
              <w:rPr>
                <w:b/>
              </w:rPr>
            </w:pPr>
          </w:p>
        </w:tc>
        <w:tc>
          <w:tcPr>
            <w:tcW w:w="2830" w:type="dxa"/>
            <w:tcBorders>
              <w:top w:val="nil"/>
            </w:tcBorders>
            <w:vAlign w:val="center"/>
          </w:tcPr>
          <w:p w:rsidR="009E3F3B" w:rsidRPr="001B20D4" w:rsidRDefault="009E3F3B" w:rsidP="00AF27D0">
            <w:pPr>
              <w:rPr>
                <w:sz w:val="18"/>
                <w:szCs w:val="18"/>
              </w:rPr>
            </w:pPr>
          </w:p>
        </w:tc>
        <w:tc>
          <w:tcPr>
            <w:tcW w:w="6379" w:type="dxa"/>
            <w:gridSpan w:val="2"/>
            <w:tcBorders>
              <w:top w:val="nil"/>
              <w:left w:val="single" w:sz="4" w:space="0" w:color="auto"/>
            </w:tcBorders>
            <w:vAlign w:val="center"/>
          </w:tcPr>
          <w:p w:rsidR="009E3F3B" w:rsidRPr="001B20D4" w:rsidRDefault="009E3F3B" w:rsidP="00AF27D0">
            <w:pPr>
              <w:rPr>
                <w:sz w:val="18"/>
                <w:szCs w:val="18"/>
              </w:rPr>
            </w:pPr>
          </w:p>
        </w:tc>
      </w:tr>
      <w:tr w:rsidR="009E3F3B" w:rsidRPr="001B20D4" w:rsidTr="009E3F3B">
        <w:trPr>
          <w:trHeight w:val="420"/>
        </w:trPr>
        <w:tc>
          <w:tcPr>
            <w:tcW w:w="572" w:type="dxa"/>
            <w:tcBorders>
              <w:top w:val="single" w:sz="4" w:space="0" w:color="auto"/>
              <w:left w:val="nil"/>
              <w:bottom w:val="nil"/>
              <w:right w:val="single" w:sz="4" w:space="0" w:color="auto"/>
            </w:tcBorders>
          </w:tcPr>
          <w:p w:rsidR="009E3F3B" w:rsidRPr="001B20D4" w:rsidRDefault="009E3F3B" w:rsidP="00AF27D0"/>
        </w:tc>
        <w:tc>
          <w:tcPr>
            <w:tcW w:w="9209" w:type="dxa"/>
            <w:gridSpan w:val="3"/>
            <w:tcBorders>
              <w:left w:val="single" w:sz="4" w:space="0" w:color="auto"/>
            </w:tcBorders>
          </w:tcPr>
          <w:p w:rsidR="009E3F3B" w:rsidRPr="001B20D4" w:rsidRDefault="009E3F3B" w:rsidP="00AF27D0">
            <w:pPr>
              <w:rPr>
                <w:sz w:val="20"/>
                <w:szCs w:val="20"/>
              </w:rPr>
            </w:pPr>
            <w:r w:rsidRPr="001B20D4">
              <w:rPr>
                <w:sz w:val="20"/>
                <w:szCs w:val="20"/>
              </w:rPr>
              <w:t>2</w:t>
            </w:r>
            <w:r>
              <w:rPr>
                <w:sz w:val="20"/>
                <w:szCs w:val="20"/>
              </w:rPr>
              <w:t>0</w:t>
            </w:r>
            <w:r w:rsidRPr="001B20D4">
              <w:rPr>
                <w:sz w:val="20"/>
                <w:szCs w:val="20"/>
              </w:rPr>
              <w:t xml:space="preserve">. </w:t>
            </w:r>
            <w:r>
              <w:rPr>
                <w:sz w:val="20"/>
                <w:szCs w:val="20"/>
              </w:rPr>
              <w:t>Čl. 147 odst. 2 kodexu</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3"/>
            </w:tblGrid>
            <w:tr w:rsidR="009E3F3B" w:rsidRPr="001B20D4" w:rsidTr="00AF27D0">
              <w:tc>
                <w:tcPr>
                  <w:tcW w:w="5000" w:type="pct"/>
                </w:tcPr>
                <w:p w:rsidR="009E3F3B" w:rsidRPr="001B20D4" w:rsidRDefault="009E3F3B" w:rsidP="00AF27D0">
                  <w:pPr>
                    <w:rPr>
                      <w:sz w:val="20"/>
                      <w:szCs w:val="20"/>
                    </w:rPr>
                  </w:pPr>
                </w:p>
              </w:tc>
            </w:tr>
          </w:tbl>
          <w:p w:rsidR="009E3F3B" w:rsidRPr="001B20D4" w:rsidRDefault="009E3F3B" w:rsidP="00AF27D0">
            <w:pPr>
              <w:rPr>
                <w:sz w:val="18"/>
                <w:szCs w:val="18"/>
              </w:rPr>
            </w:pPr>
          </w:p>
        </w:tc>
      </w:tr>
      <w:tr w:rsidR="009E3F3B" w:rsidRPr="001575C5" w:rsidTr="009E3F3B">
        <w:trPr>
          <w:trHeight w:val="420"/>
        </w:trPr>
        <w:tc>
          <w:tcPr>
            <w:tcW w:w="572" w:type="dxa"/>
            <w:tcBorders>
              <w:top w:val="nil"/>
              <w:left w:val="nil"/>
              <w:bottom w:val="nil"/>
              <w:right w:val="single" w:sz="4" w:space="0" w:color="auto"/>
            </w:tcBorders>
          </w:tcPr>
          <w:p w:rsidR="009E3F3B" w:rsidRPr="001575C5" w:rsidRDefault="009E3F3B" w:rsidP="00AF27D0">
            <w:pPr>
              <w:rPr>
                <w:sz w:val="20"/>
                <w:szCs w:val="20"/>
              </w:rPr>
            </w:pPr>
          </w:p>
        </w:tc>
        <w:tc>
          <w:tcPr>
            <w:tcW w:w="9209" w:type="dxa"/>
            <w:gridSpan w:val="3"/>
            <w:tcBorders>
              <w:left w:val="single" w:sz="4" w:space="0" w:color="auto"/>
              <w:bottom w:val="single" w:sz="4" w:space="0" w:color="auto"/>
            </w:tcBorders>
          </w:tcPr>
          <w:p w:rsidR="009E3F3B" w:rsidRPr="001575C5" w:rsidRDefault="009E3F3B" w:rsidP="00AF27D0">
            <w:pPr>
              <w:rPr>
                <w:sz w:val="20"/>
                <w:szCs w:val="20"/>
              </w:rPr>
            </w:pPr>
            <w:r>
              <w:rPr>
                <w:sz w:val="20"/>
                <w:szCs w:val="20"/>
              </w:rPr>
              <w:t xml:space="preserve">21. Čl. 586 odst. 2 </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3"/>
            </w:tblGrid>
            <w:tr w:rsidR="009E3F3B" w:rsidRPr="001575C5" w:rsidTr="00AF27D0">
              <w:tc>
                <w:tcPr>
                  <w:tcW w:w="5000" w:type="pct"/>
                </w:tcPr>
                <w:p w:rsidR="009E3F3B" w:rsidRPr="001575C5" w:rsidRDefault="009E3F3B" w:rsidP="00AF27D0">
                  <w:pPr>
                    <w:rPr>
                      <w:sz w:val="20"/>
                      <w:szCs w:val="20"/>
                    </w:rPr>
                  </w:pPr>
                </w:p>
              </w:tc>
            </w:tr>
          </w:tbl>
          <w:p w:rsidR="009E3F3B" w:rsidRDefault="009E3F3B" w:rsidP="00AF27D0">
            <w:pPr>
              <w:rPr>
                <w:sz w:val="20"/>
                <w:szCs w:val="20"/>
              </w:rPr>
            </w:pPr>
          </w:p>
        </w:tc>
      </w:tr>
      <w:tr w:rsidR="009E3F3B" w:rsidRPr="001575C5" w:rsidTr="009E3F3B">
        <w:trPr>
          <w:trHeight w:val="420"/>
        </w:trPr>
        <w:tc>
          <w:tcPr>
            <w:tcW w:w="572" w:type="dxa"/>
            <w:tcBorders>
              <w:top w:val="nil"/>
              <w:left w:val="nil"/>
              <w:bottom w:val="nil"/>
              <w:right w:val="single" w:sz="4" w:space="0" w:color="auto"/>
            </w:tcBorders>
          </w:tcPr>
          <w:p w:rsidR="009E3F3B" w:rsidRPr="001575C5" w:rsidRDefault="009E3F3B" w:rsidP="00AF27D0">
            <w:pPr>
              <w:rPr>
                <w:sz w:val="20"/>
                <w:szCs w:val="20"/>
              </w:rPr>
            </w:pPr>
          </w:p>
        </w:tc>
        <w:tc>
          <w:tcPr>
            <w:tcW w:w="9209" w:type="dxa"/>
            <w:gridSpan w:val="3"/>
            <w:tcBorders>
              <w:left w:val="single" w:sz="4" w:space="0" w:color="auto"/>
              <w:bottom w:val="single" w:sz="4" w:space="0" w:color="auto"/>
            </w:tcBorders>
          </w:tcPr>
          <w:p w:rsidR="009E3F3B" w:rsidRPr="001575C5" w:rsidRDefault="009E3F3B" w:rsidP="00AF27D0">
            <w:pPr>
              <w:rPr>
                <w:sz w:val="20"/>
                <w:szCs w:val="20"/>
              </w:rPr>
            </w:pPr>
            <w:r>
              <w:rPr>
                <w:sz w:val="20"/>
                <w:szCs w:val="20"/>
              </w:rPr>
              <w:t>22. Doplňkové informace</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93"/>
            </w:tblGrid>
            <w:tr w:rsidR="009E3F3B" w:rsidRPr="001575C5" w:rsidTr="00AF27D0">
              <w:tc>
                <w:tcPr>
                  <w:tcW w:w="5000" w:type="pct"/>
                </w:tcPr>
                <w:p w:rsidR="009E3F3B" w:rsidRPr="001575C5" w:rsidRDefault="009E3F3B" w:rsidP="00AF27D0">
                  <w:pPr>
                    <w:rPr>
                      <w:sz w:val="20"/>
                      <w:szCs w:val="20"/>
                    </w:rPr>
                  </w:pPr>
                </w:p>
              </w:tc>
            </w:tr>
          </w:tbl>
          <w:p w:rsidR="009E3F3B" w:rsidRPr="001575C5" w:rsidRDefault="009E3F3B" w:rsidP="00AF27D0">
            <w:pPr>
              <w:rPr>
                <w:sz w:val="20"/>
                <w:szCs w:val="20"/>
              </w:rPr>
            </w:pPr>
          </w:p>
        </w:tc>
      </w:tr>
      <w:tr w:rsidR="009E3F3B" w:rsidRPr="00EA7105" w:rsidTr="009E3F3B">
        <w:trPr>
          <w:trHeight w:val="340"/>
        </w:trPr>
        <w:tc>
          <w:tcPr>
            <w:tcW w:w="572" w:type="dxa"/>
            <w:tcBorders>
              <w:top w:val="nil"/>
              <w:left w:val="nil"/>
              <w:bottom w:val="nil"/>
              <w:right w:val="single" w:sz="4" w:space="0" w:color="auto"/>
            </w:tcBorders>
          </w:tcPr>
          <w:p w:rsidR="009E3F3B" w:rsidRPr="00EA7105" w:rsidRDefault="009E3F3B" w:rsidP="00AF27D0">
            <w:pPr>
              <w:rPr>
                <w:b/>
              </w:rPr>
            </w:pPr>
          </w:p>
        </w:tc>
        <w:tc>
          <w:tcPr>
            <w:tcW w:w="6232" w:type="dxa"/>
            <w:gridSpan w:val="2"/>
            <w:tcBorders>
              <w:left w:val="single" w:sz="4" w:space="0" w:color="auto"/>
              <w:right w:val="nil"/>
            </w:tcBorders>
          </w:tcPr>
          <w:p w:rsidR="009E3F3B" w:rsidRPr="00EA7105" w:rsidRDefault="009E3F3B" w:rsidP="00AF27D0">
            <w:pPr>
              <w:rPr>
                <w:b/>
                <w:sz w:val="20"/>
                <w:szCs w:val="20"/>
              </w:rPr>
            </w:pPr>
            <w:r>
              <w:rPr>
                <w:b/>
                <w:sz w:val="20"/>
                <w:szCs w:val="20"/>
              </w:rPr>
              <w:t>23</w:t>
            </w:r>
            <w:r w:rsidRPr="00EA7105">
              <w:rPr>
                <w:b/>
                <w:sz w:val="20"/>
                <w:szCs w:val="20"/>
              </w:rPr>
              <w:t xml:space="preserve">.  </w:t>
            </w:r>
          </w:p>
          <w:p w:rsidR="009E3F3B" w:rsidRPr="00EA7105" w:rsidRDefault="009E3F3B" w:rsidP="00AF27D0">
            <w:pPr>
              <w:spacing w:line="360" w:lineRule="auto"/>
              <w:rPr>
                <w:b/>
                <w:sz w:val="20"/>
                <w:szCs w:val="20"/>
              </w:rPr>
            </w:pPr>
            <w:r w:rsidRPr="00EA7105">
              <w:rPr>
                <w:b/>
                <w:sz w:val="20"/>
                <w:szCs w:val="20"/>
              </w:rPr>
              <w:t xml:space="preserve">Podpis </w:t>
            </w:r>
            <w:r>
              <w:rPr>
                <w:b/>
                <w:sz w:val="20"/>
                <w:szCs w:val="20"/>
              </w:rPr>
              <w:t xml:space="preserve">  </w:t>
            </w:r>
            <w:r w:rsidRPr="00EA7105">
              <w:rPr>
                <w:b/>
                <w:sz w:val="20"/>
                <w:szCs w:val="20"/>
              </w:rPr>
              <w:t xml:space="preserve"> .........................................................................</w:t>
            </w:r>
          </w:p>
          <w:tbl>
            <w:tblPr>
              <w:tblpPr w:leftFromText="141" w:rightFromText="141" w:vertAnchor="text" w:horzAnchor="page" w:tblpX="79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65"/>
            </w:tblGrid>
            <w:tr w:rsidR="009E3F3B" w:rsidTr="00AF27D0">
              <w:trPr>
                <w:trHeight w:val="113"/>
              </w:trPr>
              <w:tc>
                <w:tcPr>
                  <w:tcW w:w="4565" w:type="dxa"/>
                  <w:tcBorders>
                    <w:top w:val="nil"/>
                    <w:left w:val="nil"/>
                    <w:bottom w:val="nil"/>
                    <w:right w:val="nil"/>
                  </w:tcBorders>
                </w:tcPr>
                <w:p w:rsidR="009E3F3B" w:rsidRDefault="009E3F3B" w:rsidP="00AF27D0">
                  <w:pPr>
                    <w:spacing w:line="240" w:lineRule="auto"/>
                    <w:rPr>
                      <w:b/>
                      <w:sz w:val="20"/>
                      <w:szCs w:val="20"/>
                    </w:rPr>
                  </w:pPr>
                </w:p>
              </w:tc>
            </w:tr>
          </w:tbl>
          <w:p w:rsidR="009E3F3B" w:rsidRPr="00EA7105" w:rsidRDefault="009E3F3B" w:rsidP="00AF27D0">
            <w:pPr>
              <w:spacing w:line="360" w:lineRule="auto"/>
              <w:rPr>
                <w:b/>
                <w:sz w:val="20"/>
                <w:szCs w:val="20"/>
              </w:rPr>
            </w:pPr>
            <w:r w:rsidRPr="00EA7105">
              <w:rPr>
                <w:b/>
                <w:sz w:val="20"/>
                <w:szCs w:val="20"/>
              </w:rPr>
              <w:t xml:space="preserve">Jméno </w:t>
            </w:r>
          </w:p>
          <w:p w:rsidR="009E3F3B" w:rsidRPr="00EA7105" w:rsidRDefault="009E3F3B" w:rsidP="00AF27D0">
            <w:pPr>
              <w:rPr>
                <w:b/>
                <w:sz w:val="20"/>
                <w:szCs w:val="20"/>
              </w:rPr>
            </w:pPr>
          </w:p>
        </w:tc>
        <w:tc>
          <w:tcPr>
            <w:tcW w:w="2977" w:type="dxa"/>
            <w:tcBorders>
              <w:left w:val="nil"/>
            </w:tcBorders>
          </w:tcPr>
          <w:p w:rsidR="009E3F3B" w:rsidRPr="00EA7105" w:rsidRDefault="009E3F3B" w:rsidP="00AF27D0">
            <w:pPr>
              <w:rPr>
                <w:b/>
                <w:sz w:val="20"/>
                <w:szCs w:val="20"/>
              </w:rPr>
            </w:pPr>
            <w:r w:rsidRPr="00EA7105">
              <w:rPr>
                <w:b/>
                <w:sz w:val="20"/>
                <w:szCs w:val="20"/>
              </w:rPr>
              <w:t xml:space="preserve">  </w:t>
            </w:r>
          </w:p>
          <w:p w:rsidR="009E3F3B" w:rsidRPr="00EA7105" w:rsidRDefault="009E3F3B" w:rsidP="00AF27D0">
            <w:pPr>
              <w:rPr>
                <w:b/>
                <w:sz w:val="20"/>
                <w:szCs w:val="20"/>
              </w:rPr>
            </w:pPr>
            <w:r w:rsidRPr="00EA7105">
              <w:rPr>
                <w:b/>
                <w:sz w:val="20"/>
                <w:szCs w:val="20"/>
              </w:rPr>
              <w:t xml:space="preserve">Datum </w:t>
            </w:r>
            <w:r w:rsidR="002A0F89" w:rsidRPr="00EA7105">
              <w:rPr>
                <w:b/>
                <w:sz w:val="20"/>
                <w:szCs w:val="20"/>
              </w:rPr>
              <w:fldChar w:fldCharType="begin"/>
            </w:r>
            <w:r w:rsidRPr="00EA7105">
              <w:rPr>
                <w:b/>
                <w:sz w:val="20"/>
                <w:szCs w:val="20"/>
              </w:rPr>
              <w:instrText xml:space="preserve"> TIME \@ "d.M.yyyy" </w:instrText>
            </w:r>
            <w:r w:rsidR="002A0F89" w:rsidRPr="00EA7105">
              <w:rPr>
                <w:b/>
                <w:sz w:val="20"/>
                <w:szCs w:val="20"/>
              </w:rPr>
              <w:fldChar w:fldCharType="separate"/>
            </w:r>
            <w:r w:rsidR="001A5A52">
              <w:rPr>
                <w:b/>
                <w:noProof/>
                <w:sz w:val="20"/>
                <w:szCs w:val="20"/>
              </w:rPr>
              <w:t>2.1.2012</w:t>
            </w:r>
            <w:r w:rsidR="002A0F89" w:rsidRPr="00EA7105">
              <w:rPr>
                <w:b/>
                <w:sz w:val="20"/>
                <w:szCs w:val="20"/>
              </w:rPr>
              <w:fldChar w:fldCharType="end"/>
            </w:r>
          </w:p>
        </w:tc>
      </w:tr>
    </w:tbl>
    <w:p w:rsidR="0051088D" w:rsidRDefault="0051088D">
      <w:pPr>
        <w:rPr>
          <w:b/>
        </w:rPr>
      </w:pPr>
    </w:p>
    <w:p w:rsidR="009E3F3B" w:rsidRDefault="009E3F3B">
      <w:pPr>
        <w:rPr>
          <w:color w:val="FF0000"/>
        </w:rPr>
      </w:pPr>
      <w:r>
        <w:rPr>
          <w:color w:val="FF0000"/>
        </w:rPr>
        <w:br w:type="page"/>
      </w:r>
    </w:p>
    <w:p w:rsidR="0051088D" w:rsidRPr="0012195A" w:rsidRDefault="0051088D" w:rsidP="00FF181E">
      <w:pPr>
        <w:spacing w:before="100" w:beforeAutospacing="1" w:after="100" w:afterAutospacing="1" w:line="240" w:lineRule="auto"/>
        <w:jc w:val="center"/>
        <w:rPr>
          <w:rFonts w:ascii="Arial" w:hAnsi="Arial" w:cs="Arial"/>
          <w:b/>
        </w:rPr>
      </w:pPr>
      <w:r w:rsidRPr="0012195A">
        <w:rPr>
          <w:rFonts w:ascii="Arial" w:hAnsi="Arial" w:cs="Arial"/>
          <w:b/>
        </w:rPr>
        <w:lastRenderedPageBreak/>
        <w:t>VYSVĚTLIVKY K TISKOPISU PRO CELNÍ REŽIMY S HOSPODÁŘSKÝM ÚČINKEM A ZVLÁŠTNÍ POUŽITÍ</w:t>
      </w:r>
    </w:p>
    <w:p w:rsidR="00B25BE1" w:rsidRPr="00B25BE1" w:rsidRDefault="00B25BE1" w:rsidP="00B25BE1">
      <w:pPr>
        <w:suppressAutoHyphens/>
        <w:spacing w:before="120" w:after="100" w:afterAutospacing="1" w:line="240" w:lineRule="auto"/>
        <w:jc w:val="both"/>
        <w:rPr>
          <w:rFonts w:ascii="Arial" w:hAnsi="Arial" w:cs="Arial"/>
        </w:rPr>
      </w:pPr>
      <w:r w:rsidRPr="00B25BE1">
        <w:rPr>
          <w:rFonts w:ascii="Arial" w:hAnsi="Arial" w:cs="Arial"/>
        </w:rPr>
        <w:t xml:space="preserve">Údaje, jež mají být vyplněny v jednotlivých kolonkách tiskopisu žádosti </w:t>
      </w:r>
    </w:p>
    <w:p w:rsidR="00B25BE1" w:rsidRPr="00B25BE1" w:rsidRDefault="00B25BE1" w:rsidP="00FF181E">
      <w:pPr>
        <w:suppressAutoHyphens/>
        <w:spacing w:before="120" w:after="100" w:afterAutospacing="1" w:line="240" w:lineRule="auto"/>
        <w:jc w:val="both"/>
        <w:rPr>
          <w:rFonts w:ascii="Arial" w:hAnsi="Arial" w:cs="Arial"/>
        </w:rPr>
      </w:pPr>
      <w:r w:rsidRPr="00B25BE1">
        <w:rPr>
          <w:rFonts w:ascii="Arial" w:hAnsi="Arial" w:cs="Arial"/>
        </w:rPr>
        <w:t xml:space="preserve"> Úvod: </w:t>
      </w:r>
    </w:p>
    <w:p w:rsidR="00B25BE1" w:rsidRDefault="00B25BE1" w:rsidP="00B25BE1">
      <w:pPr>
        <w:suppressAutoHyphens/>
        <w:spacing w:after="0" w:line="240" w:lineRule="auto"/>
        <w:jc w:val="both"/>
        <w:rPr>
          <w:rFonts w:ascii="Arial" w:hAnsi="Arial" w:cs="Arial"/>
        </w:rPr>
      </w:pPr>
      <w:r w:rsidRPr="00B25BE1">
        <w:rPr>
          <w:rFonts w:ascii="Arial" w:hAnsi="Arial" w:cs="Arial"/>
        </w:rPr>
        <w:t xml:space="preserve">Pokud není uvedeno jinak, jsou uváděny odkazy na prováděcí ustanovení celního kodexu. </w:t>
      </w:r>
    </w:p>
    <w:p w:rsidR="00B25BE1" w:rsidRPr="00B25BE1" w:rsidRDefault="00B25BE1"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b/>
        </w:rPr>
        <w:t>1.  Žadatel</w:t>
      </w:r>
      <w:r w:rsidRPr="00B25BE1">
        <w:rPr>
          <w:rFonts w:ascii="Arial" w:hAnsi="Arial" w:cs="Arial"/>
        </w:rPr>
        <w:t xml:space="preserve"> </w:t>
      </w:r>
      <w:r>
        <w:rPr>
          <w:rFonts w:ascii="Arial" w:hAnsi="Arial" w:cs="Arial"/>
        </w:rPr>
        <w:t xml:space="preserve">- </w:t>
      </w:r>
      <w:r w:rsidRPr="00B25BE1">
        <w:rPr>
          <w:rFonts w:ascii="Arial" w:hAnsi="Arial" w:cs="Arial"/>
        </w:rPr>
        <w:t xml:space="preserve">Uveďte jméno, příjmení a úplnou adresu žadatele. Žadatelem se rozumí osoba, které je povolení vydáno. </w:t>
      </w:r>
    </w:p>
    <w:p w:rsidR="00B25BE1" w:rsidRDefault="00B25BE1" w:rsidP="00B25BE1">
      <w:pPr>
        <w:suppressAutoHyphens/>
        <w:spacing w:after="0" w:line="240" w:lineRule="auto"/>
        <w:jc w:val="both"/>
        <w:rPr>
          <w:rFonts w:ascii="Arial" w:hAnsi="Arial" w:cs="Arial"/>
          <w:b/>
        </w:rPr>
      </w:pPr>
    </w:p>
    <w:p w:rsidR="00B25BE1" w:rsidRDefault="00B25BE1" w:rsidP="00B25BE1">
      <w:pPr>
        <w:suppressAutoHyphens/>
        <w:spacing w:after="0" w:line="240" w:lineRule="auto"/>
        <w:jc w:val="both"/>
        <w:rPr>
          <w:rFonts w:ascii="Arial" w:hAnsi="Arial" w:cs="Arial"/>
        </w:rPr>
      </w:pPr>
      <w:r w:rsidRPr="00B25BE1">
        <w:rPr>
          <w:rFonts w:ascii="Arial" w:hAnsi="Arial" w:cs="Arial"/>
          <w:b/>
        </w:rPr>
        <w:t xml:space="preserve">2.  Celní režim(y) </w:t>
      </w:r>
      <w:r w:rsidRPr="00B25BE1">
        <w:rPr>
          <w:rFonts w:ascii="Arial" w:hAnsi="Arial" w:cs="Arial"/>
        </w:rPr>
        <w:t>-</w:t>
      </w:r>
      <w:r>
        <w:rPr>
          <w:rFonts w:ascii="Arial" w:hAnsi="Arial" w:cs="Arial"/>
          <w:b/>
        </w:rPr>
        <w:t xml:space="preserve"> </w:t>
      </w:r>
      <w:r w:rsidRPr="00B25BE1">
        <w:rPr>
          <w:rFonts w:ascii="Arial" w:hAnsi="Arial" w:cs="Arial"/>
        </w:rPr>
        <w:t xml:space="preserve">Uveďte celní režim nebo režimy, do kterých má být propuštěno zboží uvedené v kolonce 7. Jedná se o tyto celní režimy: </w:t>
      </w:r>
    </w:p>
    <w:p w:rsidR="00B25BE1" w:rsidRPr="00B25BE1" w:rsidRDefault="00B25BE1"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propuštění do volného oběhu se zvláštním použitím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uskladňování v celním skladu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aktivní zušlechťovací styk – podmíněný systém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aktivní zušlechťovací styk – systém navracení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přepracování pod celním dohledem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dočasné použití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pasivní zušlechťovací styk </w:t>
      </w:r>
    </w:p>
    <w:p w:rsidR="00B25BE1" w:rsidRDefault="00B25BE1" w:rsidP="00B25BE1">
      <w:pPr>
        <w:suppressAutoHyphens/>
        <w:spacing w:after="0" w:line="240" w:lineRule="auto"/>
        <w:jc w:val="both"/>
        <w:rPr>
          <w:rFonts w:ascii="Arial" w:hAnsi="Arial" w:cs="Arial"/>
        </w:rPr>
      </w:pPr>
    </w:p>
    <w:p w:rsidR="00B25BE1" w:rsidRPr="00F631F9" w:rsidRDefault="00B25BE1" w:rsidP="00B25BE1">
      <w:pPr>
        <w:suppressAutoHyphens/>
        <w:spacing w:after="0" w:line="240" w:lineRule="auto"/>
        <w:jc w:val="both"/>
        <w:rPr>
          <w:rFonts w:ascii="Arial" w:hAnsi="Arial" w:cs="Arial"/>
          <w:i/>
        </w:rPr>
      </w:pPr>
      <w:r w:rsidRPr="00F631F9">
        <w:rPr>
          <w:rFonts w:ascii="Arial" w:hAnsi="Arial" w:cs="Arial"/>
          <w:i/>
        </w:rPr>
        <w:t xml:space="preserve">Poznámka: Pokud  žadatel  předkládá  žádost  pro  více  než  jeden  režim  (sdružené  povolení) a tiskopis neodpovídá požadavkům  (např. protože  zboží, které má být propuštěno do celních  režimů,  není  pro  všechny  režimy  stejné),  použije  se  pro  každou  žádost zvláštní tiskopis. </w:t>
      </w:r>
    </w:p>
    <w:p w:rsidR="00B25BE1" w:rsidRDefault="00B25BE1" w:rsidP="00B25BE1">
      <w:pPr>
        <w:suppressAutoHyphens/>
        <w:spacing w:after="0" w:line="240" w:lineRule="auto"/>
        <w:jc w:val="both"/>
        <w:rPr>
          <w:rFonts w:ascii="Arial" w:hAnsi="Arial" w:cs="Arial"/>
          <w:b/>
        </w:rPr>
      </w:pPr>
    </w:p>
    <w:p w:rsidR="00B25BE1" w:rsidRDefault="00B25BE1" w:rsidP="00B25BE1">
      <w:pPr>
        <w:suppressAutoHyphens/>
        <w:spacing w:after="0" w:line="240" w:lineRule="auto"/>
        <w:jc w:val="both"/>
        <w:rPr>
          <w:rFonts w:ascii="Arial" w:hAnsi="Arial" w:cs="Arial"/>
        </w:rPr>
      </w:pPr>
      <w:r w:rsidRPr="00B25BE1">
        <w:rPr>
          <w:rFonts w:ascii="Arial" w:hAnsi="Arial" w:cs="Arial"/>
          <w:b/>
        </w:rPr>
        <w:t>3.  Druh žádosti</w:t>
      </w:r>
      <w:r w:rsidRPr="00B25BE1">
        <w:rPr>
          <w:rFonts w:ascii="Arial" w:hAnsi="Arial" w:cs="Arial"/>
        </w:rPr>
        <w:t xml:space="preserve"> </w:t>
      </w:r>
      <w:r>
        <w:rPr>
          <w:rFonts w:ascii="Arial" w:hAnsi="Arial" w:cs="Arial"/>
        </w:rPr>
        <w:t xml:space="preserve">- </w:t>
      </w:r>
      <w:r w:rsidRPr="00B25BE1">
        <w:rPr>
          <w:rFonts w:ascii="Arial" w:hAnsi="Arial" w:cs="Arial"/>
        </w:rPr>
        <w:t xml:space="preserve">Druh žádosti musí být uveden v této kolonce alespoň jedním z těchto kódů: </w:t>
      </w:r>
    </w:p>
    <w:p w:rsidR="00B25BE1" w:rsidRPr="00B25BE1" w:rsidRDefault="00B25BE1"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1 =  první žádost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2 =  žádost o změnu nebo obnovení povolení (rovněž uveďte číslo povolení)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3 =  žádost o jednotné povolení </w:t>
      </w:r>
    </w:p>
    <w:p w:rsidR="00B25BE1" w:rsidRDefault="00B25BE1" w:rsidP="00B25BE1">
      <w:pPr>
        <w:suppressAutoHyphens/>
        <w:spacing w:after="0" w:line="240" w:lineRule="auto"/>
        <w:jc w:val="both"/>
        <w:rPr>
          <w:rFonts w:ascii="Arial" w:hAnsi="Arial" w:cs="Arial"/>
        </w:rPr>
      </w:pPr>
      <w:r w:rsidRPr="00B25BE1">
        <w:rPr>
          <w:rFonts w:ascii="Arial" w:hAnsi="Arial" w:cs="Arial"/>
        </w:rPr>
        <w:t xml:space="preserve">4 =  žádost o následné povolení (aktivní zušlechťovací styk) </w:t>
      </w:r>
    </w:p>
    <w:p w:rsidR="00B25BE1" w:rsidRPr="00B25BE1" w:rsidRDefault="00B25BE1"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b/>
        </w:rPr>
        <w:t>4.  Dodatkové tiskopisy</w:t>
      </w:r>
      <w:r>
        <w:rPr>
          <w:rFonts w:ascii="Arial" w:hAnsi="Arial" w:cs="Arial"/>
        </w:rPr>
        <w:t xml:space="preserve"> - </w:t>
      </w:r>
      <w:r w:rsidRPr="00B25BE1">
        <w:rPr>
          <w:rFonts w:ascii="Arial" w:hAnsi="Arial" w:cs="Arial"/>
        </w:rPr>
        <w:t xml:space="preserve">Uveďte počet přiložených dodatkových tiskopisů.   </w:t>
      </w:r>
    </w:p>
    <w:p w:rsidR="00B25BE1" w:rsidRDefault="00B25BE1"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Poznámka: Dodatkové tiskopisy jsou určeny pro tyto režimy: uskladňování  v celním  skladu,  aktivní  zušlechťovací  styk  (pokud  je  to  třeba)  a pasivní zušlechťovací styk (pokud je to třeba).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b/>
        </w:rPr>
        <w:t>5.  Místo a druh účetnictví/záznamů</w:t>
      </w:r>
      <w:r w:rsidRPr="00B25BE1">
        <w:rPr>
          <w:rFonts w:ascii="Arial" w:hAnsi="Arial" w:cs="Arial"/>
        </w:rPr>
        <w:t xml:space="preserve"> </w:t>
      </w:r>
      <w:r>
        <w:rPr>
          <w:rFonts w:ascii="Arial" w:hAnsi="Arial" w:cs="Arial"/>
        </w:rPr>
        <w:t>- U</w:t>
      </w:r>
      <w:r w:rsidRPr="00B25BE1">
        <w:rPr>
          <w:rFonts w:ascii="Arial" w:hAnsi="Arial" w:cs="Arial"/>
        </w:rPr>
        <w:t xml:space="preserve">veďte místo,  kde  je  účetnictví  vedeno.  Jedná  se  o místo,  kde  jsou  vedeny  obchodní, daňové  nebo  jiné  účetní  údaje  žadatele  nebo  vedené  na  jeho  účet.  Uvést  rovněž  druh účetnictví a upřesněte použitý systém.  </w:t>
      </w:r>
    </w:p>
    <w:p w:rsidR="00B25BE1" w:rsidRDefault="00B25BE1"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Rovněž  uveďte  druh  záznamů  (evidence  zboží)  používaných  pro  režim.  „Záznamy“  se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rozumějí  údaje  obsahující  soubor  údajů  a  technických  položek,  které  celním  orgánům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umožňují provádět nad režimem dohled a kontrolovat jej. </w:t>
      </w:r>
    </w:p>
    <w:p w:rsidR="00B25BE1" w:rsidRDefault="00B25BE1" w:rsidP="00B25BE1">
      <w:pPr>
        <w:suppressAutoHyphens/>
        <w:spacing w:after="0" w:line="240" w:lineRule="auto"/>
        <w:jc w:val="both"/>
        <w:rPr>
          <w:rFonts w:ascii="Arial" w:hAnsi="Arial" w:cs="Arial"/>
        </w:rPr>
      </w:pPr>
    </w:p>
    <w:p w:rsidR="00B25BE1" w:rsidRPr="00F631F9" w:rsidRDefault="00B25BE1" w:rsidP="00B25BE1">
      <w:pPr>
        <w:suppressAutoHyphens/>
        <w:spacing w:after="0" w:line="240" w:lineRule="auto"/>
        <w:jc w:val="both"/>
        <w:rPr>
          <w:rFonts w:ascii="Arial" w:hAnsi="Arial" w:cs="Arial"/>
          <w:i/>
        </w:rPr>
      </w:pPr>
      <w:r w:rsidRPr="00F631F9">
        <w:rPr>
          <w:rFonts w:ascii="Arial" w:hAnsi="Arial" w:cs="Arial"/>
          <w:i/>
        </w:rPr>
        <w:t xml:space="preserve">Poznámka: Pokud se použije sklad typu B, kolonka 5 se nevyplňuje. V případě režimu dočasného použití se kolonka 5 vyplňuje pouze, pokud to vyžadují celní orgány. Pokud se žádost týká jednotného povolení, uveďte místo a druh hlavního účetnictví.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2E3CF1">
        <w:rPr>
          <w:rFonts w:ascii="Arial" w:hAnsi="Arial" w:cs="Arial"/>
          <w:b/>
        </w:rPr>
        <w:t>6.  Doba platnosti povolení</w:t>
      </w:r>
      <w:r w:rsidRPr="00B25BE1">
        <w:rPr>
          <w:rFonts w:ascii="Arial" w:hAnsi="Arial" w:cs="Arial"/>
        </w:rPr>
        <w:t xml:space="preserve"> </w:t>
      </w:r>
      <w:r w:rsidR="002E3CF1">
        <w:rPr>
          <w:rFonts w:ascii="Arial" w:hAnsi="Arial" w:cs="Arial"/>
        </w:rPr>
        <w:t xml:space="preserve">- </w:t>
      </w:r>
      <w:r w:rsidRPr="00B25BE1">
        <w:rPr>
          <w:rFonts w:ascii="Arial" w:hAnsi="Arial" w:cs="Arial"/>
        </w:rPr>
        <w:t xml:space="preserve">V kolonce 6a uveďte datum, ke kterému je požadováno, aby povolení vstoupilo v platnost (den/měsíc/rok).  V zásadě  povolení  vstupuje  v platnost  nejdříve  k datu  vystavení. V takovém případě uveďte „datum vystavení“. Pokud  to celní orgány vyžadují, může být v kolonce 6b navrženo datum konce platnosti povolení. </w:t>
      </w:r>
    </w:p>
    <w:p w:rsidR="00B25BE1" w:rsidRPr="002E3CF1" w:rsidRDefault="00B25BE1" w:rsidP="00B25BE1">
      <w:pPr>
        <w:suppressAutoHyphens/>
        <w:spacing w:after="0" w:line="240" w:lineRule="auto"/>
        <w:jc w:val="both"/>
        <w:rPr>
          <w:rFonts w:ascii="Arial" w:hAnsi="Arial" w:cs="Arial"/>
          <w:b/>
        </w:rPr>
      </w:pPr>
      <w:r w:rsidRPr="002E3CF1">
        <w:rPr>
          <w:rFonts w:ascii="Arial" w:hAnsi="Arial" w:cs="Arial"/>
          <w:b/>
        </w:rPr>
        <w:t xml:space="preserve"> </w:t>
      </w:r>
    </w:p>
    <w:p w:rsidR="00B25BE1" w:rsidRPr="002E3CF1" w:rsidRDefault="00B25BE1" w:rsidP="00B25BE1">
      <w:pPr>
        <w:suppressAutoHyphens/>
        <w:spacing w:after="0" w:line="240" w:lineRule="auto"/>
        <w:jc w:val="both"/>
        <w:rPr>
          <w:rFonts w:ascii="Arial" w:hAnsi="Arial" w:cs="Arial"/>
          <w:b/>
        </w:rPr>
      </w:pPr>
      <w:r w:rsidRPr="002E3CF1">
        <w:rPr>
          <w:rFonts w:ascii="Arial" w:hAnsi="Arial" w:cs="Arial"/>
          <w:b/>
        </w:rPr>
        <w:lastRenderedPageBreak/>
        <w:t xml:space="preserve">7.  Zboží určené k propuštění do režimu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2E3CF1">
        <w:rPr>
          <w:rFonts w:ascii="Arial" w:hAnsi="Arial" w:cs="Arial"/>
          <w:b/>
        </w:rPr>
        <w:t>Kód KN</w:t>
      </w:r>
      <w:r w:rsidRPr="00B25BE1">
        <w:rPr>
          <w:rFonts w:ascii="Arial" w:hAnsi="Arial" w:cs="Arial"/>
        </w:rPr>
        <w:t xml:space="preserve"> </w:t>
      </w:r>
      <w:r w:rsidR="002E3CF1">
        <w:rPr>
          <w:rFonts w:ascii="Arial" w:hAnsi="Arial" w:cs="Arial"/>
        </w:rPr>
        <w:t>-</w:t>
      </w:r>
      <w:r w:rsidRPr="00B25BE1">
        <w:rPr>
          <w:rFonts w:ascii="Arial" w:hAnsi="Arial" w:cs="Arial"/>
        </w:rPr>
        <w:t xml:space="preserve">Tuto kolonku vyplňte podle kombinované nomenklatury (osmimístný kód KN). </w:t>
      </w:r>
    </w:p>
    <w:p w:rsidR="00B25BE1" w:rsidRPr="00B25BE1" w:rsidRDefault="00B25BE1" w:rsidP="00B25BE1">
      <w:pPr>
        <w:suppressAutoHyphens/>
        <w:spacing w:after="0" w:line="240" w:lineRule="auto"/>
        <w:jc w:val="both"/>
        <w:rPr>
          <w:rFonts w:ascii="Arial" w:hAnsi="Arial" w:cs="Arial"/>
        </w:rPr>
      </w:pPr>
      <w:r w:rsidRPr="002E3CF1">
        <w:rPr>
          <w:rFonts w:ascii="Arial" w:hAnsi="Arial" w:cs="Arial"/>
          <w:b/>
        </w:rPr>
        <w:t>Popis</w:t>
      </w:r>
      <w:r w:rsidRPr="00B25BE1">
        <w:rPr>
          <w:rFonts w:ascii="Arial" w:hAnsi="Arial" w:cs="Arial"/>
        </w:rPr>
        <w:t xml:space="preserve"> </w:t>
      </w:r>
      <w:r w:rsidR="002E3CF1">
        <w:rPr>
          <w:rFonts w:ascii="Arial" w:hAnsi="Arial" w:cs="Arial"/>
        </w:rPr>
        <w:t xml:space="preserve">- </w:t>
      </w:r>
      <w:r w:rsidRPr="00B25BE1">
        <w:rPr>
          <w:rFonts w:ascii="Arial" w:hAnsi="Arial" w:cs="Arial"/>
        </w:rPr>
        <w:t xml:space="preserve">Popisem zboží se rozumí obchodní a/nebo technický popis. </w:t>
      </w:r>
    </w:p>
    <w:p w:rsidR="00B25BE1" w:rsidRPr="00B25BE1" w:rsidRDefault="00B25BE1" w:rsidP="00B25BE1">
      <w:pPr>
        <w:suppressAutoHyphens/>
        <w:spacing w:after="0" w:line="240" w:lineRule="auto"/>
        <w:jc w:val="both"/>
        <w:rPr>
          <w:rFonts w:ascii="Arial" w:hAnsi="Arial" w:cs="Arial"/>
        </w:rPr>
      </w:pPr>
      <w:r w:rsidRPr="002E3CF1">
        <w:rPr>
          <w:rFonts w:ascii="Arial" w:hAnsi="Arial" w:cs="Arial"/>
          <w:b/>
        </w:rPr>
        <w:t>Množství</w:t>
      </w:r>
      <w:r w:rsidR="002E3CF1">
        <w:rPr>
          <w:rFonts w:ascii="Arial" w:hAnsi="Arial" w:cs="Arial"/>
        </w:rPr>
        <w:t xml:space="preserve"> - </w:t>
      </w:r>
      <w:r w:rsidRPr="00B25BE1">
        <w:rPr>
          <w:rFonts w:ascii="Arial" w:hAnsi="Arial" w:cs="Arial"/>
        </w:rPr>
        <w:t xml:space="preserve">Uveďte množství zboží, které má být propuštěno do celního režimu. </w:t>
      </w:r>
    </w:p>
    <w:p w:rsidR="00B25BE1" w:rsidRPr="00B25BE1" w:rsidRDefault="00B25BE1" w:rsidP="00B25BE1">
      <w:pPr>
        <w:suppressAutoHyphens/>
        <w:spacing w:after="0" w:line="240" w:lineRule="auto"/>
        <w:jc w:val="both"/>
        <w:rPr>
          <w:rFonts w:ascii="Arial" w:hAnsi="Arial" w:cs="Arial"/>
        </w:rPr>
      </w:pPr>
      <w:r w:rsidRPr="002E3CF1">
        <w:rPr>
          <w:rFonts w:ascii="Arial" w:hAnsi="Arial" w:cs="Arial"/>
          <w:b/>
        </w:rPr>
        <w:t>Hodnota</w:t>
      </w:r>
      <w:r w:rsidRPr="00B25BE1">
        <w:rPr>
          <w:rFonts w:ascii="Arial" w:hAnsi="Arial" w:cs="Arial"/>
        </w:rPr>
        <w:t xml:space="preserve"> </w:t>
      </w:r>
      <w:r w:rsidR="002E3CF1">
        <w:rPr>
          <w:rFonts w:ascii="Arial" w:hAnsi="Arial" w:cs="Arial"/>
        </w:rPr>
        <w:t xml:space="preserve">- </w:t>
      </w:r>
      <w:r w:rsidRPr="00B25BE1">
        <w:rPr>
          <w:rFonts w:ascii="Arial" w:hAnsi="Arial" w:cs="Arial"/>
        </w:rPr>
        <w:t xml:space="preserve">Uveďte v eurech nebo jiné měně hodnotu zboží, které má být propuštěno do režimu. </w:t>
      </w:r>
    </w:p>
    <w:p w:rsidR="002E3CF1" w:rsidRDefault="002E3CF1" w:rsidP="00B25BE1">
      <w:pPr>
        <w:suppressAutoHyphens/>
        <w:spacing w:after="0" w:line="240" w:lineRule="auto"/>
        <w:jc w:val="both"/>
        <w:rPr>
          <w:rFonts w:ascii="Arial" w:hAnsi="Arial" w:cs="Arial"/>
        </w:rPr>
      </w:pP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Poznámka: </w:t>
      </w:r>
    </w:p>
    <w:p w:rsidR="002E3CF1" w:rsidRPr="0040739E" w:rsidRDefault="002E3CF1" w:rsidP="00B25BE1">
      <w:pPr>
        <w:suppressAutoHyphens/>
        <w:spacing w:after="0" w:line="240" w:lineRule="auto"/>
        <w:jc w:val="both"/>
        <w:rPr>
          <w:rFonts w:ascii="Arial" w:hAnsi="Arial" w:cs="Arial"/>
          <w:b/>
          <w:i/>
        </w:rPr>
      </w:pP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b/>
          <w:i/>
        </w:rPr>
        <w:t>Zvláštní použití:</w:t>
      </w:r>
      <w:r w:rsidRPr="0040739E">
        <w:rPr>
          <w:rFonts w:ascii="Arial" w:hAnsi="Arial" w:cs="Arial"/>
          <w:i/>
        </w:rPr>
        <w:t xml:space="preserve"> </w:t>
      </w:r>
    </w:p>
    <w:p w:rsidR="002E3CF1" w:rsidRPr="0040739E" w:rsidRDefault="002E3CF1" w:rsidP="00B25BE1">
      <w:pPr>
        <w:suppressAutoHyphens/>
        <w:spacing w:after="0" w:line="240" w:lineRule="auto"/>
        <w:jc w:val="both"/>
        <w:rPr>
          <w:rFonts w:ascii="Arial" w:hAnsi="Arial" w:cs="Arial"/>
          <w:i/>
        </w:rPr>
      </w:pP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1.  Pokud se žádost týká jiného zboží, než je zboží níže uvedené v bodě 2, uveďte v případě potřeby kód Taric (10 nebo 14 číslic) do kolonky „kód KN“.  </w:t>
      </w:r>
    </w:p>
    <w:p w:rsidR="002E3CF1" w:rsidRPr="0040739E" w:rsidRDefault="002E3CF1" w:rsidP="00B25BE1">
      <w:pPr>
        <w:suppressAutoHyphens/>
        <w:spacing w:after="0" w:line="240" w:lineRule="auto"/>
        <w:jc w:val="both"/>
        <w:rPr>
          <w:rFonts w:ascii="Arial" w:hAnsi="Arial" w:cs="Arial"/>
          <w:i/>
        </w:rPr>
      </w:pP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2.  Pokud se žádost  týká zboží, na které se vztahují zvláštní ustanovení (část A a B),  která  jsou  obsažena  v předběžných  ustanoveních  kombinované nomenklatury  (zboží pro některé kategorie  lodí, člunů a  jiných plavidel a pro vrtné  nebo  těžební  plošiny/civilních  letadel  a  zboží  pro použití  v civilních letadlech), nejsou kódy KN vyžadovány. Žadatel může např. v kolonce „Popis“ uvést: „Civilní  letadla a  jejich části/zvláštní ustanovení, část B KN“. Poté  již není nutné uvádět údaje týkající se kódu KN, množství ani hodnoty zboží; </w:t>
      </w:r>
    </w:p>
    <w:p w:rsidR="002E3CF1" w:rsidRPr="0040739E" w:rsidRDefault="002E3CF1" w:rsidP="00B25BE1">
      <w:pPr>
        <w:suppressAutoHyphens/>
        <w:spacing w:after="0" w:line="240" w:lineRule="auto"/>
        <w:jc w:val="both"/>
        <w:rPr>
          <w:rFonts w:ascii="Arial" w:hAnsi="Arial" w:cs="Arial"/>
          <w:i/>
        </w:rPr>
      </w:pPr>
    </w:p>
    <w:p w:rsidR="00B25BE1" w:rsidRPr="0040739E" w:rsidRDefault="00B25BE1" w:rsidP="00B25BE1">
      <w:pPr>
        <w:suppressAutoHyphens/>
        <w:spacing w:after="0" w:line="240" w:lineRule="auto"/>
        <w:jc w:val="both"/>
        <w:rPr>
          <w:rFonts w:ascii="Arial" w:hAnsi="Arial" w:cs="Arial"/>
          <w:b/>
          <w:i/>
        </w:rPr>
      </w:pPr>
      <w:r w:rsidRPr="0040739E">
        <w:rPr>
          <w:rFonts w:ascii="Arial" w:hAnsi="Arial" w:cs="Arial"/>
          <w:b/>
          <w:i/>
        </w:rPr>
        <w:t xml:space="preserve">Uskladňování v celním skladu: </w:t>
      </w:r>
    </w:p>
    <w:p w:rsidR="002E3CF1" w:rsidRPr="0040739E" w:rsidRDefault="002E3CF1" w:rsidP="00B25BE1">
      <w:pPr>
        <w:suppressAutoHyphens/>
        <w:spacing w:after="0" w:line="240" w:lineRule="auto"/>
        <w:jc w:val="both"/>
        <w:rPr>
          <w:rFonts w:ascii="Arial" w:hAnsi="Arial" w:cs="Arial"/>
          <w:i/>
        </w:rPr>
      </w:pP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Pokud se žádost týká většího počtu různého zboží, může být v kolonce „kód KN“ uvedena  poznámka  „různé“.  V tomto  případě  se  druh  zboží,  které  má  být uskladněno, uvede v kolonce „Popis“. Není nutno uvádět  informace o kódu KN, množství a hodnotě zboží; </w:t>
      </w:r>
    </w:p>
    <w:p w:rsidR="002E3CF1" w:rsidRPr="0040739E" w:rsidRDefault="002E3CF1" w:rsidP="00B25BE1">
      <w:pPr>
        <w:suppressAutoHyphens/>
        <w:spacing w:after="0" w:line="240" w:lineRule="auto"/>
        <w:jc w:val="both"/>
        <w:rPr>
          <w:rFonts w:ascii="Arial" w:hAnsi="Arial" w:cs="Arial"/>
          <w:i/>
        </w:rPr>
      </w:pPr>
    </w:p>
    <w:p w:rsidR="00B25BE1" w:rsidRPr="0040739E" w:rsidRDefault="00B25BE1" w:rsidP="00B25BE1">
      <w:pPr>
        <w:suppressAutoHyphens/>
        <w:spacing w:after="0" w:line="240" w:lineRule="auto"/>
        <w:jc w:val="both"/>
        <w:rPr>
          <w:rFonts w:ascii="Arial" w:hAnsi="Arial" w:cs="Arial"/>
          <w:b/>
          <w:i/>
        </w:rPr>
      </w:pPr>
      <w:r w:rsidRPr="0040739E">
        <w:rPr>
          <w:rFonts w:ascii="Arial" w:hAnsi="Arial" w:cs="Arial"/>
          <w:b/>
          <w:i/>
        </w:rPr>
        <w:t xml:space="preserve">Aktivní nebo pasivní zušlechťovací styk: </w:t>
      </w:r>
    </w:p>
    <w:p w:rsidR="002E3CF1" w:rsidRPr="0040739E" w:rsidRDefault="002E3CF1" w:rsidP="00B25BE1">
      <w:pPr>
        <w:suppressAutoHyphens/>
        <w:spacing w:after="0" w:line="240" w:lineRule="auto"/>
        <w:jc w:val="both"/>
        <w:rPr>
          <w:rFonts w:ascii="Arial" w:hAnsi="Arial" w:cs="Arial"/>
          <w:i/>
        </w:rPr>
      </w:pP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b/>
          <w:i/>
        </w:rPr>
        <w:t>Kód KN</w:t>
      </w:r>
      <w:r w:rsidR="0040739E">
        <w:rPr>
          <w:rFonts w:ascii="Arial" w:hAnsi="Arial" w:cs="Arial"/>
          <w:i/>
        </w:rPr>
        <w:t xml:space="preserve"> - </w:t>
      </w:r>
      <w:r w:rsidRPr="0040739E">
        <w:rPr>
          <w:rFonts w:ascii="Arial" w:hAnsi="Arial" w:cs="Arial"/>
          <w:i/>
        </w:rPr>
        <w:t xml:space="preserve">Může být uveden čtyřmístný kód. Osmimístný kód však musí být uveden, pokud: </w:t>
      </w: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  bude použito rovnocenné zboží nebo systém prosté výměny, </w:t>
      </w: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  je použit čl. 586 odst. 2, </w:t>
      </w: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  jsou hospodářské podmínky označeny kódy 01, 10, 11, 31 nebo 99, </w:t>
      </w: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  jde  o  mléko  a  mléčné  výrobky  uvedené  v článku  1  nařízení  Rady  (ES) č. 1255/1999  a  kód  30  je  použit  ve  spojení  se  situacemi  uvedenými v podbodech 2, 5 a 7 tohoto kódu, nebo </w:t>
      </w:r>
    </w:p>
    <w:p w:rsidR="00B25BE1" w:rsidRDefault="00B25BE1" w:rsidP="00B25BE1">
      <w:pPr>
        <w:suppressAutoHyphens/>
        <w:spacing w:after="0" w:line="240" w:lineRule="auto"/>
        <w:jc w:val="both"/>
        <w:rPr>
          <w:rFonts w:ascii="Arial" w:hAnsi="Arial" w:cs="Arial"/>
          <w:i/>
        </w:rPr>
      </w:pPr>
      <w:r w:rsidRPr="0040739E">
        <w:rPr>
          <w:rFonts w:ascii="Arial" w:hAnsi="Arial" w:cs="Arial"/>
          <w:i/>
        </w:rPr>
        <w:t xml:space="preserve">–  to požadují celní orgány v souladu s čl. 499 odst. 1. </w:t>
      </w:r>
    </w:p>
    <w:p w:rsidR="0040739E" w:rsidRPr="0040739E" w:rsidRDefault="0040739E" w:rsidP="00B25BE1">
      <w:pPr>
        <w:suppressAutoHyphens/>
        <w:spacing w:after="0" w:line="240" w:lineRule="auto"/>
        <w:jc w:val="both"/>
        <w:rPr>
          <w:rFonts w:ascii="Arial" w:hAnsi="Arial" w:cs="Arial"/>
          <w:i/>
        </w:rPr>
      </w:pPr>
    </w:p>
    <w:p w:rsidR="00B25BE1" w:rsidRDefault="00B25BE1" w:rsidP="00B25BE1">
      <w:pPr>
        <w:suppressAutoHyphens/>
        <w:spacing w:after="0" w:line="240" w:lineRule="auto"/>
        <w:jc w:val="both"/>
        <w:rPr>
          <w:rFonts w:ascii="Arial" w:hAnsi="Arial" w:cs="Arial"/>
          <w:i/>
        </w:rPr>
      </w:pPr>
      <w:r w:rsidRPr="0040739E">
        <w:rPr>
          <w:rFonts w:ascii="Arial" w:hAnsi="Arial" w:cs="Arial"/>
          <w:b/>
          <w:i/>
        </w:rPr>
        <w:t>Popis</w:t>
      </w:r>
      <w:r w:rsidR="0040739E">
        <w:rPr>
          <w:rFonts w:ascii="Arial" w:hAnsi="Arial" w:cs="Arial"/>
          <w:i/>
        </w:rPr>
        <w:t xml:space="preserve"> - </w:t>
      </w:r>
      <w:r w:rsidRPr="0040739E">
        <w:rPr>
          <w:rFonts w:ascii="Arial" w:hAnsi="Arial" w:cs="Arial"/>
          <w:i/>
        </w:rPr>
        <w:t xml:space="preserve">Obchodní nebo technický popis musí být proveden dostatečně jasně a přesně, aby  umožnil  rozhodnout  o žádosti. V případě,  kdy  bude  použito  rovnocenné  zboží nebo  systém prosté výměny, musí být dodány údaje o obchodní  jakosti a  technické vlastnosti zboží. </w:t>
      </w:r>
    </w:p>
    <w:p w:rsidR="0040739E" w:rsidRPr="0040739E" w:rsidRDefault="0040739E" w:rsidP="00B25BE1">
      <w:pPr>
        <w:suppressAutoHyphens/>
        <w:spacing w:after="0" w:line="240" w:lineRule="auto"/>
        <w:jc w:val="both"/>
        <w:rPr>
          <w:rFonts w:ascii="Arial" w:hAnsi="Arial" w:cs="Arial"/>
          <w:i/>
        </w:rPr>
      </w:pP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b/>
          <w:i/>
        </w:rPr>
        <w:t>Množství</w:t>
      </w:r>
      <w:r w:rsidR="0040739E">
        <w:rPr>
          <w:rFonts w:ascii="Arial" w:hAnsi="Arial" w:cs="Arial"/>
          <w:b/>
          <w:i/>
        </w:rPr>
        <w:t xml:space="preserve"> </w:t>
      </w:r>
      <w:r w:rsidR="0040739E" w:rsidRPr="0040739E">
        <w:rPr>
          <w:rFonts w:ascii="Arial" w:hAnsi="Arial" w:cs="Arial"/>
          <w:i/>
        </w:rPr>
        <w:t>-</w:t>
      </w:r>
      <w:r w:rsidRPr="0040739E">
        <w:rPr>
          <w:rFonts w:ascii="Arial" w:hAnsi="Arial" w:cs="Arial"/>
          <w:i/>
        </w:rPr>
        <w:t xml:space="preserve"> Tento  údaj může  být  u  aktivního  zušlechťovacího  styku  vynechán,  je-li pro  hospodářské  podmínky  použit  kód  30  a  nebude-li  použito  rovnocenné  zboží. Jedná-li  se však o zpracování pšenice na  těstoviny nebo pokud musí být u mléka a mléčných výrobků použit osmimístný kód, musí být údaj o množství uveden. </w:t>
      </w:r>
    </w:p>
    <w:p w:rsidR="0040739E" w:rsidRDefault="0040739E" w:rsidP="00B25BE1">
      <w:pPr>
        <w:suppressAutoHyphens/>
        <w:spacing w:after="0" w:line="240" w:lineRule="auto"/>
        <w:jc w:val="both"/>
        <w:rPr>
          <w:rFonts w:ascii="Arial" w:hAnsi="Arial" w:cs="Arial"/>
          <w:b/>
          <w:i/>
        </w:rPr>
      </w:pP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b/>
          <w:i/>
        </w:rPr>
        <w:t>Hodnota</w:t>
      </w:r>
      <w:r w:rsidR="0040739E" w:rsidRPr="0040739E">
        <w:rPr>
          <w:rFonts w:ascii="Arial" w:hAnsi="Arial" w:cs="Arial"/>
          <w:b/>
          <w:i/>
        </w:rPr>
        <w:t xml:space="preserve"> </w:t>
      </w:r>
      <w:r w:rsidR="0040739E">
        <w:rPr>
          <w:rFonts w:ascii="Arial" w:hAnsi="Arial" w:cs="Arial"/>
          <w:i/>
        </w:rPr>
        <w:t>-</w:t>
      </w:r>
      <w:r w:rsidRPr="0040739E">
        <w:rPr>
          <w:rFonts w:ascii="Arial" w:hAnsi="Arial" w:cs="Arial"/>
          <w:i/>
        </w:rPr>
        <w:t xml:space="preserve"> Tento údaj může být vynechán, pokud může být vynechán údaj o množství, kromě případu, kdy si žadatel přeje použít kód 30 (pro hodnotu de minimis). </w:t>
      </w:r>
    </w:p>
    <w:p w:rsidR="00B25BE1" w:rsidRPr="0040739E" w:rsidRDefault="00B25BE1" w:rsidP="00B25BE1">
      <w:pPr>
        <w:suppressAutoHyphens/>
        <w:spacing w:after="0" w:line="240" w:lineRule="auto"/>
        <w:jc w:val="both"/>
        <w:rPr>
          <w:rFonts w:ascii="Arial" w:hAnsi="Arial" w:cs="Arial"/>
          <w:i/>
        </w:rPr>
      </w:pPr>
      <w:r w:rsidRPr="0040739E">
        <w:rPr>
          <w:rFonts w:ascii="Arial" w:hAnsi="Arial" w:cs="Arial"/>
          <w:i/>
        </w:rPr>
        <w:t xml:space="preserve"> </w:t>
      </w:r>
    </w:p>
    <w:p w:rsidR="00B25BE1" w:rsidRPr="007E4F75" w:rsidRDefault="00B25BE1" w:rsidP="00B25BE1">
      <w:pPr>
        <w:suppressAutoHyphens/>
        <w:spacing w:after="0" w:line="240" w:lineRule="auto"/>
        <w:jc w:val="both"/>
        <w:rPr>
          <w:rFonts w:ascii="Arial" w:hAnsi="Arial" w:cs="Arial"/>
          <w:b/>
        </w:rPr>
      </w:pPr>
      <w:r w:rsidRPr="007E4F75">
        <w:rPr>
          <w:rFonts w:ascii="Arial" w:hAnsi="Arial" w:cs="Arial"/>
          <w:b/>
        </w:rPr>
        <w:t xml:space="preserve">8.  Zušlechtěné nebo přepracované výrobky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Default="00B25BE1" w:rsidP="00B25BE1">
      <w:pPr>
        <w:suppressAutoHyphens/>
        <w:spacing w:after="0" w:line="240" w:lineRule="auto"/>
        <w:jc w:val="both"/>
        <w:rPr>
          <w:rFonts w:ascii="Arial" w:hAnsi="Arial" w:cs="Arial"/>
        </w:rPr>
      </w:pPr>
      <w:r w:rsidRPr="00B25BE1">
        <w:rPr>
          <w:rFonts w:ascii="Arial" w:hAnsi="Arial" w:cs="Arial"/>
        </w:rPr>
        <w:t xml:space="preserve">Obecná poznámka: Vyplňte údaje týkající se všech zušlechtěných výrobků vzniklých zušlechťovací operací a případně  uveďte  hlavní  zušlechtěné  výrobky  (HZV)  nebo  vedlejší  zušlechtěné  výrobky (VZV). </w:t>
      </w:r>
    </w:p>
    <w:p w:rsidR="00182BEA" w:rsidRDefault="00182BEA" w:rsidP="00B25BE1">
      <w:pPr>
        <w:suppressAutoHyphens/>
        <w:spacing w:after="0" w:line="240" w:lineRule="auto"/>
        <w:jc w:val="both"/>
        <w:rPr>
          <w:rFonts w:ascii="Arial" w:hAnsi="Arial" w:cs="Arial"/>
        </w:rPr>
      </w:pPr>
    </w:p>
    <w:p w:rsidR="004E51D3" w:rsidRDefault="004E51D3" w:rsidP="00B25BE1">
      <w:pPr>
        <w:suppressAutoHyphens/>
        <w:spacing w:after="0" w:line="240" w:lineRule="auto"/>
        <w:jc w:val="both"/>
        <w:rPr>
          <w:rFonts w:ascii="Arial" w:hAnsi="Arial" w:cs="Arial"/>
        </w:rPr>
      </w:pPr>
      <w:r>
        <w:rPr>
          <w:rFonts w:ascii="Arial" w:hAnsi="Arial" w:cs="Arial"/>
        </w:rPr>
        <w:t>V této souvislosti doplňujeme, že vedlejším zušlechtěným výrobkem je i odpad</w:t>
      </w:r>
      <w:r w:rsidR="007E4F75">
        <w:rPr>
          <w:rFonts w:ascii="Arial" w:hAnsi="Arial" w:cs="Arial"/>
        </w:rPr>
        <w:t>.</w:t>
      </w:r>
      <w:r>
        <w:rPr>
          <w:rFonts w:ascii="Arial" w:hAnsi="Arial" w:cs="Arial"/>
        </w:rPr>
        <w:t xml:space="preserve"> </w:t>
      </w:r>
    </w:p>
    <w:p w:rsidR="004E51D3" w:rsidRPr="00B25BE1" w:rsidRDefault="004E51D3" w:rsidP="00B25BE1">
      <w:pPr>
        <w:suppressAutoHyphens/>
        <w:spacing w:after="0" w:line="240" w:lineRule="auto"/>
        <w:jc w:val="both"/>
        <w:rPr>
          <w:rFonts w:ascii="Arial" w:hAnsi="Arial" w:cs="Arial"/>
        </w:rPr>
      </w:pPr>
    </w:p>
    <w:p w:rsidR="00B25BE1" w:rsidRPr="007E4F75" w:rsidRDefault="00B25BE1" w:rsidP="00B25BE1">
      <w:pPr>
        <w:suppressAutoHyphens/>
        <w:spacing w:after="0" w:line="240" w:lineRule="auto"/>
        <w:jc w:val="both"/>
        <w:rPr>
          <w:rFonts w:ascii="Arial" w:hAnsi="Arial" w:cs="Arial"/>
          <w:b/>
        </w:rPr>
      </w:pPr>
      <w:r w:rsidRPr="007E4F75">
        <w:rPr>
          <w:rFonts w:ascii="Arial" w:hAnsi="Arial" w:cs="Arial"/>
          <w:b/>
        </w:rPr>
        <w:lastRenderedPageBreak/>
        <w:t xml:space="preserve">Kód KN a popis: </w:t>
      </w:r>
    </w:p>
    <w:p w:rsidR="00B25BE1" w:rsidRDefault="00B25BE1" w:rsidP="00B25BE1">
      <w:pPr>
        <w:suppressAutoHyphens/>
        <w:spacing w:after="0" w:line="240" w:lineRule="auto"/>
        <w:jc w:val="both"/>
        <w:rPr>
          <w:rFonts w:ascii="Arial" w:hAnsi="Arial" w:cs="Arial"/>
        </w:rPr>
      </w:pPr>
      <w:r w:rsidRPr="00B25BE1">
        <w:rPr>
          <w:rFonts w:ascii="Arial" w:hAnsi="Arial" w:cs="Arial"/>
        </w:rPr>
        <w:t xml:space="preserve">Viz komentář ke kolonce 7.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7E4F75" w:rsidRDefault="00B25BE1" w:rsidP="00B25BE1">
      <w:pPr>
        <w:suppressAutoHyphens/>
        <w:spacing w:after="0" w:line="240" w:lineRule="auto"/>
        <w:jc w:val="both"/>
        <w:rPr>
          <w:rFonts w:ascii="Arial" w:hAnsi="Arial" w:cs="Arial"/>
          <w:b/>
        </w:rPr>
      </w:pPr>
      <w:r w:rsidRPr="007E4F75">
        <w:rPr>
          <w:rFonts w:ascii="Arial" w:hAnsi="Arial" w:cs="Arial"/>
          <w:b/>
        </w:rPr>
        <w:t xml:space="preserve">Výtěžnost: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Uveďte předpokládanou výtěžnost nebo metodu jejího stanovení. V případě standardní výtěžnosti postupujte podle přílohy 69 a uveďte příslušné pořadové číslo.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Default="00B25BE1" w:rsidP="00B25BE1">
      <w:pPr>
        <w:suppressAutoHyphens/>
        <w:spacing w:after="0" w:line="240" w:lineRule="auto"/>
        <w:jc w:val="both"/>
        <w:rPr>
          <w:rFonts w:ascii="Arial" w:hAnsi="Arial" w:cs="Arial"/>
        </w:rPr>
      </w:pPr>
      <w:r w:rsidRPr="007E4F75">
        <w:rPr>
          <w:rFonts w:ascii="Arial" w:hAnsi="Arial" w:cs="Arial"/>
          <w:b/>
        </w:rPr>
        <w:t xml:space="preserve">9.  Popis předpokládaných činností </w:t>
      </w:r>
      <w:r w:rsidR="007E4F75">
        <w:rPr>
          <w:rFonts w:ascii="Arial" w:hAnsi="Arial" w:cs="Arial"/>
        </w:rPr>
        <w:t xml:space="preserve">- </w:t>
      </w:r>
      <w:r w:rsidRPr="00B25BE1">
        <w:rPr>
          <w:rFonts w:ascii="Arial" w:hAnsi="Arial" w:cs="Arial"/>
        </w:rPr>
        <w:t xml:space="preserve">Popište  druh  předpokládaných  činností  (např.  popis  činností  uskutečněných  v rámci smlouvy o zpracování na zakázku nebo obvyklou formu manipulace), kterými bude zboží podrobeno v rámci požadovaného režimu. Uveďte příslušné místo nebo místa. Pokud z údajů v kolonce 2 vyplývá, že se žádost vztahuje na více celních režimů, musí být z popisu zboží jasně, zda je zboží do těchto režimů propouštěno střídavě nebo postupně. Pokud se žádost týká více než jedné celní správy, uveďte název členského státu nebo států a příslušná místa. </w:t>
      </w:r>
    </w:p>
    <w:p w:rsidR="007E4F75" w:rsidRPr="00B25BE1" w:rsidRDefault="007E4F75" w:rsidP="00B25BE1">
      <w:pPr>
        <w:suppressAutoHyphens/>
        <w:spacing w:after="0" w:line="240" w:lineRule="auto"/>
        <w:jc w:val="both"/>
        <w:rPr>
          <w:rFonts w:ascii="Arial" w:hAnsi="Arial" w:cs="Arial"/>
        </w:rPr>
      </w:pPr>
    </w:p>
    <w:p w:rsidR="00B25BE1" w:rsidRPr="007E4F75" w:rsidRDefault="00B25BE1" w:rsidP="00B25BE1">
      <w:pPr>
        <w:suppressAutoHyphens/>
        <w:spacing w:after="0" w:line="240" w:lineRule="auto"/>
        <w:jc w:val="both"/>
        <w:rPr>
          <w:rFonts w:ascii="Arial" w:hAnsi="Arial" w:cs="Arial"/>
          <w:i/>
        </w:rPr>
      </w:pPr>
      <w:r w:rsidRPr="007E4F75">
        <w:rPr>
          <w:rFonts w:ascii="Arial" w:hAnsi="Arial" w:cs="Arial"/>
          <w:i/>
        </w:rPr>
        <w:t xml:space="preserve">Poznámka: </w:t>
      </w:r>
    </w:p>
    <w:p w:rsidR="00B25BE1" w:rsidRDefault="00B25BE1" w:rsidP="00B25BE1">
      <w:pPr>
        <w:suppressAutoHyphens/>
        <w:spacing w:after="0" w:line="240" w:lineRule="auto"/>
        <w:jc w:val="both"/>
        <w:rPr>
          <w:rFonts w:ascii="Arial" w:hAnsi="Arial" w:cs="Arial"/>
          <w:i/>
        </w:rPr>
      </w:pPr>
      <w:r w:rsidRPr="007E4F75">
        <w:rPr>
          <w:rFonts w:ascii="Arial" w:hAnsi="Arial" w:cs="Arial"/>
          <w:i/>
        </w:rPr>
        <w:t xml:space="preserve">V případě  „zvláštního použití“ uveďte předpokládané  zvláštní použití  a místo nebo místa tohoto zvláštního použití. </w:t>
      </w:r>
    </w:p>
    <w:p w:rsidR="007E4F75" w:rsidRPr="007E4F75" w:rsidRDefault="007E4F75" w:rsidP="00B25BE1">
      <w:pPr>
        <w:suppressAutoHyphens/>
        <w:spacing w:after="0" w:line="240" w:lineRule="auto"/>
        <w:jc w:val="both"/>
        <w:rPr>
          <w:rFonts w:ascii="Arial" w:hAnsi="Arial" w:cs="Arial"/>
        </w:rPr>
      </w:pPr>
    </w:p>
    <w:p w:rsidR="00B25BE1" w:rsidRPr="007E4F75" w:rsidRDefault="00B25BE1" w:rsidP="00B25BE1">
      <w:pPr>
        <w:suppressAutoHyphens/>
        <w:spacing w:after="0" w:line="240" w:lineRule="auto"/>
        <w:jc w:val="both"/>
        <w:rPr>
          <w:rFonts w:ascii="Arial" w:hAnsi="Arial" w:cs="Arial"/>
        </w:rPr>
      </w:pPr>
      <w:r w:rsidRPr="007E4F75">
        <w:rPr>
          <w:rFonts w:ascii="Arial" w:hAnsi="Arial" w:cs="Arial"/>
        </w:rPr>
        <w:t xml:space="preserve">V případě potřeby uveďte jméno, adresu a funkci ostatních hospodářských subjektů. Pokud  se  předpokládá  převod  práv  a  povinností  (čl. 82  odst. 2  a  čl. 90  kodexu),  uveďte v kolonce 9 dostupné informace o osobě, na kterou budou práva a povinnosti převedeny.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Default="00B25BE1" w:rsidP="00B25BE1">
      <w:pPr>
        <w:suppressAutoHyphens/>
        <w:spacing w:after="0" w:line="240" w:lineRule="auto"/>
        <w:jc w:val="both"/>
        <w:rPr>
          <w:rFonts w:ascii="Arial" w:hAnsi="Arial" w:cs="Arial"/>
        </w:rPr>
      </w:pPr>
      <w:r w:rsidRPr="007E4F75">
        <w:rPr>
          <w:rFonts w:ascii="Arial" w:hAnsi="Arial" w:cs="Arial"/>
          <w:b/>
        </w:rPr>
        <w:t>10.  Hospodářské podmínky</w:t>
      </w:r>
      <w:r w:rsidRPr="00B25BE1">
        <w:rPr>
          <w:rFonts w:ascii="Arial" w:hAnsi="Arial" w:cs="Arial"/>
        </w:rPr>
        <w:t xml:space="preserve"> </w:t>
      </w:r>
      <w:r w:rsidR="007E4F75">
        <w:rPr>
          <w:rFonts w:ascii="Arial" w:hAnsi="Arial" w:cs="Arial"/>
        </w:rPr>
        <w:t xml:space="preserve">- </w:t>
      </w:r>
      <w:r w:rsidRPr="00B25BE1">
        <w:rPr>
          <w:rFonts w:ascii="Arial" w:hAnsi="Arial" w:cs="Arial"/>
        </w:rPr>
        <w:t xml:space="preserve">Žadatel musí prokázat, že jsou splněny hospodářské podmínky: Zejména pro: </w:t>
      </w:r>
    </w:p>
    <w:p w:rsidR="007E4F75" w:rsidRPr="00B25BE1" w:rsidRDefault="007E4F75"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uskladňování  v celním  skladu  zdůvodněním  hospodářské  nutnosti uskladnění,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aktivní zušlechťovací styk použitím alespoň jednoho ze dvoumístných kódů uvedených v dodatku pro každý kód KN, který je uveden v kolonce 7,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přepracování  pod  celním  dohledem  zdůvodněním,  že  použití  zdrojů mimo Společenství přispěje k vytvoření nebo udržení přepracovatelské činnosti ve Společenství. </w:t>
      </w:r>
    </w:p>
    <w:p w:rsidR="007E4F75" w:rsidRDefault="007E4F75" w:rsidP="00B25BE1">
      <w:pPr>
        <w:suppressAutoHyphens/>
        <w:spacing w:after="0" w:line="240" w:lineRule="auto"/>
        <w:jc w:val="both"/>
        <w:rPr>
          <w:rFonts w:ascii="Arial" w:hAnsi="Arial" w:cs="Arial"/>
        </w:rPr>
      </w:pPr>
    </w:p>
    <w:p w:rsidR="00B25BE1" w:rsidRPr="007E4F75" w:rsidRDefault="00B25BE1" w:rsidP="00B25BE1">
      <w:pPr>
        <w:suppressAutoHyphens/>
        <w:spacing w:after="0" w:line="240" w:lineRule="auto"/>
        <w:jc w:val="both"/>
        <w:rPr>
          <w:rFonts w:ascii="Arial" w:hAnsi="Arial" w:cs="Arial"/>
          <w:i/>
        </w:rPr>
      </w:pPr>
      <w:r w:rsidRPr="007E4F75">
        <w:rPr>
          <w:rFonts w:ascii="Arial" w:hAnsi="Arial" w:cs="Arial"/>
          <w:i/>
        </w:rPr>
        <w:t xml:space="preserve">Poznámka: </w:t>
      </w:r>
    </w:p>
    <w:p w:rsidR="007E4F75" w:rsidRPr="007E4F75" w:rsidRDefault="007E4F75" w:rsidP="00B25BE1">
      <w:pPr>
        <w:suppressAutoHyphens/>
        <w:spacing w:after="0" w:line="240" w:lineRule="auto"/>
        <w:jc w:val="both"/>
        <w:rPr>
          <w:rFonts w:ascii="Arial" w:hAnsi="Arial" w:cs="Arial"/>
          <w:i/>
        </w:rPr>
      </w:pPr>
    </w:p>
    <w:p w:rsidR="00B25BE1" w:rsidRPr="007E4F75" w:rsidRDefault="00B25BE1" w:rsidP="00B25BE1">
      <w:pPr>
        <w:suppressAutoHyphens/>
        <w:spacing w:after="0" w:line="240" w:lineRule="auto"/>
        <w:jc w:val="both"/>
        <w:rPr>
          <w:rFonts w:ascii="Arial" w:hAnsi="Arial" w:cs="Arial"/>
          <w:i/>
        </w:rPr>
      </w:pPr>
      <w:r w:rsidRPr="007E4F75">
        <w:rPr>
          <w:rFonts w:ascii="Arial" w:hAnsi="Arial" w:cs="Arial"/>
          <w:i/>
        </w:rPr>
        <w:t xml:space="preserve">V případě: </w:t>
      </w:r>
    </w:p>
    <w:p w:rsidR="00B25BE1" w:rsidRPr="007E4F75" w:rsidRDefault="00B25BE1" w:rsidP="00B25BE1">
      <w:pPr>
        <w:suppressAutoHyphens/>
        <w:spacing w:after="0" w:line="240" w:lineRule="auto"/>
        <w:jc w:val="both"/>
        <w:rPr>
          <w:rFonts w:ascii="Arial" w:hAnsi="Arial" w:cs="Arial"/>
          <w:i/>
        </w:rPr>
      </w:pPr>
      <w:r w:rsidRPr="007E4F75">
        <w:rPr>
          <w:rFonts w:ascii="Arial" w:hAnsi="Arial" w:cs="Arial"/>
          <w:i/>
        </w:rPr>
        <w:t xml:space="preserve">–  zvláštního použití nemusí být vyplněna kolonka 10, </w:t>
      </w:r>
    </w:p>
    <w:p w:rsidR="00B25BE1" w:rsidRPr="007E4F75" w:rsidRDefault="00B25BE1" w:rsidP="00B25BE1">
      <w:pPr>
        <w:suppressAutoHyphens/>
        <w:spacing w:after="0" w:line="240" w:lineRule="auto"/>
        <w:jc w:val="both"/>
        <w:rPr>
          <w:rFonts w:ascii="Arial" w:hAnsi="Arial" w:cs="Arial"/>
          <w:i/>
        </w:rPr>
      </w:pPr>
      <w:r w:rsidRPr="007E4F75">
        <w:rPr>
          <w:rFonts w:ascii="Arial" w:hAnsi="Arial" w:cs="Arial"/>
          <w:i/>
        </w:rPr>
        <w:t xml:space="preserve">–  dočasného použití  je nutné uvést článek nebo články, na základě kterých  je žádost  o povolení  podávána  a  uvést  údaje  o vlastníkovi  zboží  uvedeném v kolonce 7, </w:t>
      </w:r>
    </w:p>
    <w:p w:rsidR="00B25BE1" w:rsidRPr="007E4F75" w:rsidRDefault="00B25BE1" w:rsidP="00B25BE1">
      <w:pPr>
        <w:suppressAutoHyphens/>
        <w:spacing w:after="0" w:line="240" w:lineRule="auto"/>
        <w:jc w:val="both"/>
        <w:rPr>
          <w:rFonts w:ascii="Arial" w:hAnsi="Arial" w:cs="Arial"/>
          <w:i/>
        </w:rPr>
      </w:pPr>
      <w:r w:rsidRPr="007E4F75">
        <w:rPr>
          <w:rFonts w:ascii="Arial" w:hAnsi="Arial" w:cs="Arial"/>
          <w:i/>
        </w:rPr>
        <w:t xml:space="preserve">–  pasivního  zušlechťovacího  styku  vyplňte  kolonku  10  pouze,  pokud  to vyžadují celní orgány podle čl. 585 odst. 1.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9216F9" w:rsidRDefault="00B25BE1" w:rsidP="00B25BE1">
      <w:pPr>
        <w:suppressAutoHyphens/>
        <w:spacing w:after="0" w:line="240" w:lineRule="auto"/>
        <w:jc w:val="both"/>
        <w:rPr>
          <w:rFonts w:ascii="Arial" w:hAnsi="Arial" w:cs="Arial"/>
          <w:b/>
        </w:rPr>
      </w:pPr>
      <w:r w:rsidRPr="009216F9">
        <w:rPr>
          <w:rFonts w:ascii="Arial" w:hAnsi="Arial" w:cs="Arial"/>
          <w:b/>
        </w:rPr>
        <w:t xml:space="preserve">11.  Celní úřad(y)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a  celní úřad propouštějící zboží do režimu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b  celní úřad vyřizující režim </w:t>
      </w:r>
    </w:p>
    <w:p w:rsidR="00B25BE1" w:rsidRDefault="00B25BE1" w:rsidP="00B25BE1">
      <w:pPr>
        <w:suppressAutoHyphens/>
        <w:spacing w:after="0" w:line="240" w:lineRule="auto"/>
        <w:jc w:val="both"/>
        <w:rPr>
          <w:rFonts w:ascii="Arial" w:hAnsi="Arial" w:cs="Arial"/>
        </w:rPr>
      </w:pPr>
      <w:r w:rsidRPr="00B25BE1">
        <w:rPr>
          <w:rFonts w:ascii="Arial" w:hAnsi="Arial" w:cs="Arial"/>
        </w:rPr>
        <w:t xml:space="preserve">c  celní úřad(y) vykonávající dohled   </w:t>
      </w:r>
    </w:p>
    <w:p w:rsidR="009216F9" w:rsidRPr="00B25BE1" w:rsidRDefault="009216F9"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Uveďte příslušný(é) celní úřad(y). </w:t>
      </w:r>
    </w:p>
    <w:p w:rsidR="009216F9" w:rsidRDefault="009216F9" w:rsidP="00B25BE1">
      <w:pPr>
        <w:suppressAutoHyphens/>
        <w:spacing w:after="0" w:line="240" w:lineRule="auto"/>
        <w:jc w:val="both"/>
        <w:rPr>
          <w:rFonts w:ascii="Arial" w:hAnsi="Arial" w:cs="Arial"/>
        </w:rPr>
      </w:pPr>
    </w:p>
    <w:p w:rsidR="00B25BE1" w:rsidRPr="009216F9" w:rsidRDefault="00B25BE1" w:rsidP="00B25BE1">
      <w:pPr>
        <w:suppressAutoHyphens/>
        <w:spacing w:after="0" w:line="240" w:lineRule="auto"/>
        <w:jc w:val="both"/>
        <w:rPr>
          <w:rFonts w:ascii="Arial" w:hAnsi="Arial" w:cs="Arial"/>
          <w:i/>
        </w:rPr>
      </w:pPr>
      <w:r w:rsidRPr="009216F9">
        <w:rPr>
          <w:rFonts w:ascii="Arial" w:hAnsi="Arial" w:cs="Arial"/>
          <w:i/>
        </w:rPr>
        <w:t xml:space="preserve">Poznámka: </w:t>
      </w:r>
    </w:p>
    <w:p w:rsidR="00B25BE1" w:rsidRPr="009216F9" w:rsidRDefault="00B25BE1" w:rsidP="00B25BE1">
      <w:pPr>
        <w:suppressAutoHyphens/>
        <w:spacing w:after="0" w:line="240" w:lineRule="auto"/>
        <w:jc w:val="both"/>
        <w:rPr>
          <w:rFonts w:ascii="Arial" w:hAnsi="Arial" w:cs="Arial"/>
          <w:i/>
        </w:rPr>
      </w:pPr>
      <w:r w:rsidRPr="009216F9">
        <w:rPr>
          <w:rFonts w:ascii="Arial" w:hAnsi="Arial" w:cs="Arial"/>
          <w:i/>
        </w:rPr>
        <w:t xml:space="preserve">V případě zvláštního použití se kolonka 11b nemusí vyplňovat.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Default="00B25BE1" w:rsidP="00B25BE1">
      <w:pPr>
        <w:suppressAutoHyphens/>
        <w:spacing w:after="0" w:line="240" w:lineRule="auto"/>
        <w:jc w:val="both"/>
        <w:rPr>
          <w:rFonts w:ascii="Arial" w:hAnsi="Arial" w:cs="Arial"/>
        </w:rPr>
      </w:pPr>
      <w:r w:rsidRPr="009216F9">
        <w:rPr>
          <w:rFonts w:ascii="Arial" w:hAnsi="Arial" w:cs="Arial"/>
          <w:b/>
        </w:rPr>
        <w:t xml:space="preserve">12.  Ztotožnění </w:t>
      </w:r>
      <w:r w:rsidR="009216F9" w:rsidRPr="009216F9">
        <w:rPr>
          <w:rFonts w:ascii="Arial" w:hAnsi="Arial" w:cs="Arial"/>
        </w:rPr>
        <w:t xml:space="preserve">- </w:t>
      </w:r>
      <w:r w:rsidRPr="00B25BE1">
        <w:rPr>
          <w:rFonts w:ascii="Arial" w:hAnsi="Arial" w:cs="Arial"/>
        </w:rPr>
        <w:t xml:space="preserve">Do kolonky 12 uveďte předpokládané identifikační prostředky s použitím jednoho nebo více následujících kódů: </w:t>
      </w:r>
    </w:p>
    <w:p w:rsidR="009216F9" w:rsidRPr="00B25BE1" w:rsidRDefault="009216F9"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1 =  číslo série nebo výrobní číslo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2 =  zaplombování, zapečetění, cejchování nebo jiné identifikační označení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3 =  informační list INF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4 =  odběr vzorků, zobrazení nebo technický popis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5 =  rozbory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6 =  informační dokumenty uvedené v příloze 104 (pouze pro pasivní zušlechťovací styk)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lastRenderedPageBreak/>
        <w:t xml:space="preserve">7 =  jiné identifikační prostředky (upřesněte v kolonce 16 „doplňkové informace“) </w:t>
      </w:r>
    </w:p>
    <w:p w:rsidR="00B25BE1" w:rsidRDefault="00B25BE1" w:rsidP="00B25BE1">
      <w:pPr>
        <w:suppressAutoHyphens/>
        <w:spacing w:after="0" w:line="240" w:lineRule="auto"/>
        <w:jc w:val="both"/>
        <w:rPr>
          <w:rFonts w:ascii="Arial" w:hAnsi="Arial" w:cs="Arial"/>
        </w:rPr>
      </w:pPr>
      <w:r w:rsidRPr="00B25BE1">
        <w:rPr>
          <w:rFonts w:ascii="Arial" w:hAnsi="Arial" w:cs="Arial"/>
        </w:rPr>
        <w:t xml:space="preserve">8 =  bez  identifikačních opatření podle článku 139 druhého pododstavce kodexu  (pouze pro dočasné použití) </w:t>
      </w:r>
    </w:p>
    <w:p w:rsidR="009216F9" w:rsidRPr="00B25BE1" w:rsidRDefault="009216F9" w:rsidP="00B25BE1">
      <w:pPr>
        <w:suppressAutoHyphens/>
        <w:spacing w:after="0" w:line="240" w:lineRule="auto"/>
        <w:jc w:val="both"/>
        <w:rPr>
          <w:rFonts w:ascii="Arial" w:hAnsi="Arial" w:cs="Arial"/>
        </w:rPr>
      </w:pP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Poznámka: </w:t>
      </w:r>
    </w:p>
    <w:p w:rsidR="00B25BE1" w:rsidRDefault="00B25BE1" w:rsidP="00B25BE1">
      <w:pPr>
        <w:suppressAutoHyphens/>
        <w:spacing w:after="0" w:line="240" w:lineRule="auto"/>
        <w:jc w:val="both"/>
        <w:rPr>
          <w:rFonts w:ascii="Arial" w:hAnsi="Arial" w:cs="Arial"/>
          <w:i/>
        </w:rPr>
      </w:pPr>
      <w:r w:rsidRPr="00E913AC">
        <w:rPr>
          <w:rFonts w:ascii="Arial" w:hAnsi="Arial" w:cs="Arial"/>
          <w:i/>
        </w:rPr>
        <w:t xml:space="preserve">V případě uskladňování v celním skladu musí být kolonka vyplněna pouze, pokud se jedná o předfinancované zboží nebo pokud to celní orgány vyžadují. </w:t>
      </w:r>
    </w:p>
    <w:p w:rsidR="00E913AC" w:rsidRPr="00E913AC" w:rsidRDefault="00E913AC" w:rsidP="00B25BE1">
      <w:pPr>
        <w:suppressAutoHyphens/>
        <w:spacing w:after="0" w:line="240" w:lineRule="auto"/>
        <w:jc w:val="both"/>
        <w:rPr>
          <w:rFonts w:ascii="Arial" w:hAnsi="Arial" w:cs="Arial"/>
          <w:i/>
        </w:rPr>
      </w:pP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Kolonka  12  nemusí  být  vyplněna  v případě  aktivního  zušlechťovacího  styku s použitím rovnocenného zboží, pasivního zušlechťovacího styku s prostou výměnou nebo  pokud  je  použit  čl. 586  odst. 2.  Naopak  je  třeba  vyplnit  kolonku  18 dodatkového  tiskopisu  „aktivní  zušlechťovací  styk“  nebo  kolonku  19  nebo  21 dodatkového tiskopisu „pasivní zušlechťovací styk“.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Default="00B25BE1" w:rsidP="00B25BE1">
      <w:pPr>
        <w:suppressAutoHyphens/>
        <w:spacing w:after="0" w:line="240" w:lineRule="auto"/>
        <w:jc w:val="both"/>
        <w:rPr>
          <w:rFonts w:ascii="Arial" w:hAnsi="Arial" w:cs="Arial"/>
        </w:rPr>
      </w:pPr>
      <w:r w:rsidRPr="00E913AC">
        <w:rPr>
          <w:rFonts w:ascii="Arial" w:hAnsi="Arial" w:cs="Arial"/>
          <w:b/>
        </w:rPr>
        <w:t>13.  Lhůta pro vyřízení režimu (měsíce)</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Uveďte  lhůtu, která  je považována za nezbytnou k provedení operací nebo použití zboží v rámci  požadovaného  režimu  nebo  režimů  (kolonka  2).  Lhůta  běží  od  okamžiku propuštění  zboží  do režimu.  Lhůta  končí,  pokud  bylo  zboží  nebo  výrobkům  přiděleno nové  celně  schválené  určení,  případně  včetně  požádání  o vrácení  dovozního  cla  po aktivním  zušlechtění  (systém  navracení)  nebo  získání  nároku  na  úplné  nebo  částečné osvobození  od  dovozního  cla  při  propuštění  zboží  do  volného  oběhu  po  pasivním zušlechtění. </w:t>
      </w:r>
    </w:p>
    <w:p w:rsidR="00E913AC" w:rsidRPr="00B25BE1" w:rsidRDefault="00E913AC" w:rsidP="00B25BE1">
      <w:pPr>
        <w:suppressAutoHyphens/>
        <w:spacing w:after="0" w:line="240" w:lineRule="auto"/>
        <w:jc w:val="both"/>
        <w:rPr>
          <w:rFonts w:ascii="Arial" w:hAnsi="Arial" w:cs="Arial"/>
        </w:rPr>
      </w:pP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Poznámka: </w:t>
      </w: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  v případě zvláštního použití uveďte dobu nezbytnou pro přidělení zboží na předpokládané  zvláštní  použití  nebo  pro  přesun  zboží  k jinému  držiteli povolení. </w:t>
      </w: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  v případě uskladňování v celním skladu po neomezenou dobu neuvádějte do této kolonky nic.   </w:t>
      </w: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  v případě aktivního zušlechťovacího styku: pokud lhůta pro vyřízení režimu uplyne k určitému datu pro veškeré zboží propuštěné do  režimu v průběhu určitého  období,  může  se  v  povolení  stanovit,  že  se  lhůta  pro  vyřízení režimu  automaticky  prodluží  pro  všechno  zboží,  které  se  k tomuto  datu dosud  nachází  v režimu.  Pokud  je  toto  zjednodušení  požadováno,  uveďte „čl. 542 odst. 2“ a podrobnosti do kolonky 16.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E913AC" w:rsidRPr="00E913AC" w:rsidRDefault="00B25BE1" w:rsidP="00B25BE1">
      <w:pPr>
        <w:suppressAutoHyphens/>
        <w:spacing w:after="0" w:line="240" w:lineRule="auto"/>
        <w:jc w:val="both"/>
        <w:rPr>
          <w:rFonts w:ascii="Arial" w:hAnsi="Arial" w:cs="Arial"/>
          <w:b/>
        </w:rPr>
      </w:pPr>
      <w:r w:rsidRPr="00E913AC">
        <w:rPr>
          <w:rFonts w:ascii="Arial" w:hAnsi="Arial" w:cs="Arial"/>
          <w:b/>
        </w:rPr>
        <w:t xml:space="preserve">14.  Zjednodušené postupy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E913AC" w:rsidRDefault="00B25BE1" w:rsidP="00B25BE1">
      <w:pPr>
        <w:suppressAutoHyphens/>
        <w:spacing w:after="0" w:line="240" w:lineRule="auto"/>
        <w:jc w:val="both"/>
        <w:rPr>
          <w:rFonts w:ascii="Arial" w:hAnsi="Arial" w:cs="Arial"/>
          <w:b/>
        </w:rPr>
      </w:pPr>
      <w:r w:rsidRPr="00E913AC">
        <w:rPr>
          <w:rFonts w:ascii="Arial" w:hAnsi="Arial" w:cs="Arial"/>
          <w:b/>
        </w:rPr>
        <w:t xml:space="preserve">Kolonka 14a: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Pokud se předpokládá, že bude při propouštění zboží použit zjednodušený postup,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upřesněte jej použitím alespoň jednoho z těchto kódů: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1 =  neúplné celní prohlášení (čl. 253 odst. 1)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2 =  zjednodušené celní prohlášení (čl. 253 odst. 2)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3 =  místní celní řízení s povinností předložit zboží celnímu úřadu (čl. 253 odst. 3)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4 =  místní celní řízení bez povinnosti předložit zboží celnímu úřadu (čl. 253 odst. 3). </w:t>
      </w:r>
    </w:p>
    <w:p w:rsidR="00E913AC" w:rsidRPr="00E913AC" w:rsidRDefault="00E913AC" w:rsidP="00B25BE1">
      <w:pPr>
        <w:suppressAutoHyphens/>
        <w:spacing w:after="0" w:line="240" w:lineRule="auto"/>
        <w:jc w:val="both"/>
        <w:rPr>
          <w:rFonts w:ascii="Arial" w:hAnsi="Arial" w:cs="Arial"/>
          <w:b/>
        </w:rPr>
      </w:pPr>
    </w:p>
    <w:p w:rsidR="00B25BE1" w:rsidRPr="00E913AC" w:rsidRDefault="00B25BE1" w:rsidP="00B25BE1">
      <w:pPr>
        <w:suppressAutoHyphens/>
        <w:spacing w:after="0" w:line="240" w:lineRule="auto"/>
        <w:jc w:val="both"/>
        <w:rPr>
          <w:rFonts w:ascii="Arial" w:hAnsi="Arial" w:cs="Arial"/>
          <w:b/>
        </w:rPr>
      </w:pPr>
      <w:r w:rsidRPr="00E913AC">
        <w:rPr>
          <w:rFonts w:ascii="Arial" w:hAnsi="Arial" w:cs="Arial"/>
          <w:b/>
        </w:rPr>
        <w:t xml:space="preserve">Kolonka 14b: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Pokud se předpokládá, že bude při vyřízení režimu použit zjednodušený postup, upřesněte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jej použitím alespoň jednoho z těchto kódů: </w:t>
      </w:r>
    </w:p>
    <w:p w:rsidR="00E913AC" w:rsidRDefault="00E913AC"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Stejné kódy jako v případě 14a. </w:t>
      </w:r>
    </w:p>
    <w:p w:rsidR="00E913AC" w:rsidRPr="00E913AC" w:rsidRDefault="00E913AC" w:rsidP="00B25BE1">
      <w:pPr>
        <w:suppressAutoHyphens/>
        <w:spacing w:after="0" w:line="240" w:lineRule="auto"/>
        <w:jc w:val="both"/>
        <w:rPr>
          <w:rFonts w:ascii="Arial" w:hAnsi="Arial" w:cs="Arial"/>
          <w:i/>
        </w:rPr>
      </w:pP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Poznámka: </w:t>
      </w:r>
    </w:p>
    <w:p w:rsidR="00B25BE1" w:rsidRDefault="00B25BE1" w:rsidP="00B25BE1">
      <w:pPr>
        <w:suppressAutoHyphens/>
        <w:spacing w:after="0" w:line="240" w:lineRule="auto"/>
        <w:jc w:val="both"/>
        <w:rPr>
          <w:rFonts w:ascii="Arial" w:hAnsi="Arial" w:cs="Arial"/>
          <w:i/>
        </w:rPr>
      </w:pPr>
      <w:r w:rsidRPr="00E913AC">
        <w:rPr>
          <w:rFonts w:ascii="Arial" w:hAnsi="Arial" w:cs="Arial"/>
          <w:i/>
        </w:rPr>
        <w:t xml:space="preserve">V případě zvláštního použití nemusí být kolonka 14b vyplněna. </w:t>
      </w:r>
    </w:p>
    <w:p w:rsidR="00182BEA" w:rsidRPr="00E913AC" w:rsidRDefault="00182BEA" w:rsidP="00B25BE1">
      <w:pPr>
        <w:suppressAutoHyphens/>
        <w:spacing w:after="0" w:line="240" w:lineRule="auto"/>
        <w:jc w:val="both"/>
        <w:rPr>
          <w:rFonts w:ascii="Arial" w:hAnsi="Arial" w:cs="Arial"/>
          <w:i/>
        </w:rPr>
      </w:pPr>
    </w:p>
    <w:p w:rsidR="00B25BE1" w:rsidRPr="00E913AC" w:rsidRDefault="00B25BE1" w:rsidP="00B25BE1">
      <w:pPr>
        <w:suppressAutoHyphens/>
        <w:spacing w:after="0" w:line="240" w:lineRule="auto"/>
        <w:jc w:val="both"/>
        <w:rPr>
          <w:rFonts w:ascii="Arial" w:hAnsi="Arial" w:cs="Arial"/>
          <w:b/>
        </w:rPr>
      </w:pPr>
      <w:r w:rsidRPr="00E913AC">
        <w:rPr>
          <w:rFonts w:ascii="Arial" w:hAnsi="Arial" w:cs="Arial"/>
          <w:b/>
        </w:rPr>
        <w:t xml:space="preserve">15.  Přesun </w:t>
      </w:r>
    </w:p>
    <w:p w:rsidR="00B25BE1" w:rsidRDefault="00B25BE1" w:rsidP="00B25BE1">
      <w:pPr>
        <w:suppressAutoHyphens/>
        <w:spacing w:after="0" w:line="240" w:lineRule="auto"/>
        <w:jc w:val="both"/>
        <w:rPr>
          <w:rFonts w:ascii="Arial" w:hAnsi="Arial" w:cs="Arial"/>
        </w:rPr>
      </w:pPr>
      <w:r w:rsidRPr="00B25BE1">
        <w:rPr>
          <w:rFonts w:ascii="Arial" w:hAnsi="Arial" w:cs="Arial"/>
        </w:rPr>
        <w:t xml:space="preserve">Pokud se předpokládá, že zboží nebo výrobky budou přesunuty, uveďte formality navrhovaného přesunu použitím alespoň jednoho z těchto kódů: </w:t>
      </w:r>
    </w:p>
    <w:p w:rsidR="00E913AC" w:rsidRPr="00B25BE1" w:rsidRDefault="00E913AC"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1 =  přesun bez celních formalit mezi různými místy uvedenými v žádosti o povolení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lastRenderedPageBreak/>
        <w:t xml:space="preserve">2 =  přesun ze vstupního celního úřadu do zařízení žadatele nebo hospodářského subjektu nebo  do  místa  použití  na  základě  celního  prohlášení  s návrhem  na  propuštění zboží do režimu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3 =  přesun do úřadu vyřizujícího režim s cílem zpětného vývozu v rámci režimu </w:t>
      </w:r>
    </w:p>
    <w:p w:rsidR="00E913AC" w:rsidRDefault="00B25BE1" w:rsidP="00B25BE1">
      <w:pPr>
        <w:suppressAutoHyphens/>
        <w:spacing w:after="0" w:line="240" w:lineRule="auto"/>
        <w:jc w:val="both"/>
        <w:rPr>
          <w:rFonts w:ascii="Arial" w:hAnsi="Arial" w:cs="Arial"/>
        </w:rPr>
      </w:pPr>
      <w:r w:rsidRPr="00B25BE1">
        <w:rPr>
          <w:rFonts w:ascii="Arial" w:hAnsi="Arial" w:cs="Arial"/>
        </w:rPr>
        <w:t>4 =  přesun od jednoho držitele k druhému podle přílohy 68</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Poznámka: </w:t>
      </w:r>
    </w:p>
    <w:p w:rsidR="00B25BE1" w:rsidRDefault="00B25BE1" w:rsidP="00B25BE1">
      <w:pPr>
        <w:suppressAutoHyphens/>
        <w:spacing w:after="0" w:line="240" w:lineRule="auto"/>
        <w:jc w:val="both"/>
        <w:rPr>
          <w:rFonts w:ascii="Arial" w:hAnsi="Arial" w:cs="Arial"/>
          <w:i/>
        </w:rPr>
      </w:pPr>
      <w:r w:rsidRPr="00E913AC">
        <w:rPr>
          <w:rFonts w:ascii="Arial" w:hAnsi="Arial" w:cs="Arial"/>
          <w:i/>
        </w:rPr>
        <w:t xml:space="preserve">Do kolonky 16 uveďte navrhovaný postup. </w:t>
      </w:r>
    </w:p>
    <w:p w:rsidR="00E913AC" w:rsidRPr="00E913AC" w:rsidRDefault="00E913AC" w:rsidP="00B25BE1">
      <w:pPr>
        <w:suppressAutoHyphens/>
        <w:spacing w:after="0" w:line="240" w:lineRule="auto"/>
        <w:jc w:val="both"/>
        <w:rPr>
          <w:rFonts w:ascii="Arial" w:hAnsi="Arial" w:cs="Arial"/>
          <w:i/>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5 =  kontrolní výtisk T 5 (pouze pro zvláštní použití)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6 =  ostatní dokumenty (pouze pro zvláštní použití; upřesněte v kolonce 16) </w:t>
      </w:r>
    </w:p>
    <w:p w:rsidR="00E913AC" w:rsidRDefault="00E913AC" w:rsidP="00B25BE1">
      <w:pPr>
        <w:suppressAutoHyphens/>
        <w:spacing w:after="0" w:line="240" w:lineRule="auto"/>
        <w:jc w:val="both"/>
        <w:rPr>
          <w:rFonts w:ascii="Arial" w:hAnsi="Arial" w:cs="Arial"/>
        </w:rPr>
      </w:pP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Poznámka: </w:t>
      </w:r>
    </w:p>
    <w:p w:rsidR="00B25BE1" w:rsidRPr="00E913AC" w:rsidRDefault="00B25BE1" w:rsidP="00B25BE1">
      <w:pPr>
        <w:suppressAutoHyphens/>
        <w:spacing w:after="0" w:line="240" w:lineRule="auto"/>
        <w:jc w:val="both"/>
        <w:rPr>
          <w:rFonts w:ascii="Arial" w:hAnsi="Arial" w:cs="Arial"/>
          <w:i/>
        </w:rPr>
      </w:pPr>
      <w:r w:rsidRPr="00E913AC">
        <w:rPr>
          <w:rFonts w:ascii="Arial" w:hAnsi="Arial" w:cs="Arial"/>
          <w:i/>
        </w:rPr>
        <w:t xml:space="preserve">Přesun není možný, pokud je místem odeslání nebo příjezdu zboží sklad typu B.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16.  Doplňkové informace</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Do této kolonky uveďte veškeré doplňkové informace, které považujete za nezbytné.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17.</w:t>
      </w:r>
      <w:r w:rsidRPr="00B25BE1">
        <w:rPr>
          <w:rFonts w:ascii="Arial" w:hAnsi="Arial" w:cs="Arial"/>
        </w:rPr>
        <w:t xml:space="preserve"> Je-li použit dodatkový tiskopis, vyplňte pouze příslušné kolonky (22, 23 nebo 26). </w:t>
      </w:r>
    </w:p>
    <w:p w:rsid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6E6E9C" w:rsidRPr="00B25BE1" w:rsidRDefault="006E6E9C"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E913AC" w:rsidRDefault="00B25BE1" w:rsidP="00B25BE1">
      <w:pPr>
        <w:suppressAutoHyphens/>
        <w:spacing w:after="0" w:line="240" w:lineRule="auto"/>
        <w:jc w:val="both"/>
        <w:rPr>
          <w:rFonts w:ascii="Arial" w:hAnsi="Arial" w:cs="Arial"/>
          <w:b/>
        </w:rPr>
      </w:pPr>
      <w:r w:rsidRPr="00E913AC">
        <w:rPr>
          <w:rFonts w:ascii="Arial" w:hAnsi="Arial" w:cs="Arial"/>
          <w:b/>
        </w:rPr>
        <w:t xml:space="preserve">Poznámky k dodatkovým tiskopisům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E913AC" w:rsidRDefault="00B25BE1" w:rsidP="00E913AC">
      <w:pPr>
        <w:pBdr>
          <w:top w:val="single" w:sz="4" w:space="1" w:color="auto"/>
        </w:pBdr>
        <w:suppressAutoHyphens/>
        <w:spacing w:after="0" w:line="240" w:lineRule="auto"/>
        <w:jc w:val="both"/>
        <w:rPr>
          <w:rFonts w:ascii="Arial" w:hAnsi="Arial" w:cs="Arial"/>
          <w:b/>
        </w:rPr>
      </w:pPr>
      <w:r w:rsidRPr="00E913AC">
        <w:rPr>
          <w:rFonts w:ascii="Arial" w:hAnsi="Arial" w:cs="Arial"/>
          <w:b/>
        </w:rPr>
        <w:t xml:space="preserve">Dodatkový tiskopis „uskladňování v celním skladu“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 xml:space="preserve">18.  Typ skladu </w:t>
      </w:r>
      <w:r w:rsidR="00E913AC" w:rsidRPr="00E913AC">
        <w:rPr>
          <w:rFonts w:ascii="Arial" w:hAnsi="Arial" w:cs="Arial"/>
        </w:rPr>
        <w:t xml:space="preserve">- </w:t>
      </w:r>
      <w:r w:rsidRPr="00E913AC">
        <w:rPr>
          <w:rFonts w:ascii="Arial" w:hAnsi="Arial" w:cs="Arial"/>
        </w:rPr>
        <w:t xml:space="preserve">Uveďte </w:t>
      </w:r>
      <w:r w:rsidRPr="00B25BE1">
        <w:rPr>
          <w:rFonts w:ascii="Arial" w:hAnsi="Arial" w:cs="Arial"/>
        </w:rPr>
        <w:t xml:space="preserve">jeden z těchto typů: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Typ A, B, C, D nebo 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19.  Sklad nebo skladovací zařízení (typ E)</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Uveďte přesné místo, které má být využito jako celní sklad nebo, pokud se žádost týká skladu typu E, skladovací zařízení.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 xml:space="preserve">20.  Lhůta pro </w:t>
      </w:r>
      <w:r w:rsidR="00182BEA" w:rsidRPr="00182BEA">
        <w:rPr>
          <w:rFonts w:ascii="Arial" w:hAnsi="Arial" w:cs="Arial"/>
          <w:b/>
        </w:rPr>
        <w:t>předložení inventury zboží</w:t>
      </w:r>
      <w:r w:rsidR="00182BEA" w:rsidRPr="00E913AC">
        <w:rPr>
          <w:rFonts w:ascii="Arial" w:hAnsi="Arial" w:cs="Arial"/>
          <w:b/>
        </w:rPr>
        <w:t xml:space="preserve"> </w:t>
      </w:r>
      <w:r w:rsidR="00E913AC">
        <w:rPr>
          <w:rFonts w:ascii="Arial" w:hAnsi="Arial" w:cs="Arial"/>
        </w:rPr>
        <w:t xml:space="preserve">- </w:t>
      </w:r>
      <w:r w:rsidRPr="00B25BE1">
        <w:rPr>
          <w:rFonts w:ascii="Arial" w:hAnsi="Arial" w:cs="Arial"/>
        </w:rPr>
        <w:t xml:space="preserve">Můžete navrhnout lhůtu pro </w:t>
      </w:r>
      <w:r w:rsidR="00182BEA">
        <w:rPr>
          <w:rFonts w:ascii="Arial" w:hAnsi="Arial" w:cs="Arial"/>
        </w:rPr>
        <w:t>předložení inventury</w:t>
      </w:r>
      <w:r w:rsidRPr="00B25BE1">
        <w:rPr>
          <w:rFonts w:ascii="Arial" w:hAnsi="Arial" w:cs="Arial"/>
        </w:rPr>
        <w:t xml:space="preserve"> zboží.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21.  Míra ztrát</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V případě potřeby uveďte míru ztrát.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E913AC" w:rsidRDefault="00B25BE1" w:rsidP="00B25BE1">
      <w:pPr>
        <w:suppressAutoHyphens/>
        <w:spacing w:after="0" w:line="240" w:lineRule="auto"/>
        <w:jc w:val="both"/>
        <w:rPr>
          <w:rFonts w:ascii="Arial" w:hAnsi="Arial" w:cs="Arial"/>
        </w:rPr>
      </w:pPr>
      <w:r w:rsidRPr="00E913AC">
        <w:rPr>
          <w:rFonts w:ascii="Arial" w:hAnsi="Arial" w:cs="Arial"/>
          <w:b/>
        </w:rPr>
        <w:t>22.</w:t>
      </w:r>
      <w:r w:rsidRPr="00B25BE1">
        <w:rPr>
          <w:rFonts w:ascii="Arial" w:hAnsi="Arial" w:cs="Arial"/>
        </w:rPr>
        <w:t xml:space="preserve">  </w:t>
      </w:r>
      <w:r w:rsidRPr="00E913AC">
        <w:rPr>
          <w:rFonts w:ascii="Arial" w:hAnsi="Arial" w:cs="Arial"/>
          <w:b/>
        </w:rPr>
        <w:t>Skladované zboží, které není propuštěno do režimu uskladňování v celním skladu</w:t>
      </w:r>
      <w:r w:rsidRPr="00B25BE1">
        <w:rPr>
          <w:rFonts w:ascii="Arial" w:hAnsi="Arial" w:cs="Arial"/>
        </w:rPr>
        <w:t xml:space="preserve"> </w:t>
      </w:r>
    </w:p>
    <w:p w:rsidR="00E913AC" w:rsidRDefault="00E913AC" w:rsidP="00B25BE1">
      <w:pPr>
        <w:suppressAutoHyphens/>
        <w:spacing w:after="0" w:line="240" w:lineRule="auto"/>
        <w:jc w:val="both"/>
        <w:rPr>
          <w:rFonts w:ascii="Arial" w:hAnsi="Arial" w:cs="Arial"/>
        </w:rPr>
      </w:pPr>
    </w:p>
    <w:p w:rsidR="00B25BE1" w:rsidRDefault="00E913AC" w:rsidP="00B25BE1">
      <w:pPr>
        <w:suppressAutoHyphens/>
        <w:spacing w:after="0" w:line="240" w:lineRule="auto"/>
        <w:jc w:val="both"/>
        <w:rPr>
          <w:rFonts w:ascii="Arial" w:hAnsi="Arial" w:cs="Arial"/>
        </w:rPr>
      </w:pPr>
      <w:r w:rsidRPr="00E913AC">
        <w:rPr>
          <w:rFonts w:ascii="Arial" w:hAnsi="Arial" w:cs="Arial"/>
          <w:b/>
        </w:rPr>
        <w:t>Kód KN a popis</w:t>
      </w:r>
      <w:r>
        <w:rPr>
          <w:rFonts w:ascii="Arial" w:hAnsi="Arial" w:cs="Arial"/>
        </w:rPr>
        <w:t xml:space="preserve"> - </w:t>
      </w:r>
      <w:r w:rsidR="00B25BE1" w:rsidRPr="00B25BE1">
        <w:rPr>
          <w:rFonts w:ascii="Arial" w:hAnsi="Arial" w:cs="Arial"/>
        </w:rPr>
        <w:t xml:space="preserve">Pokud  se  předpokládá,  že  bude  použit  systém  společného  uskladňování,  uveďte osmimístný kód KN, obchodní  jakost a  technické vlastnosti zboží. V ostatních případech stačí  obchodní  popis  a/nebo  technický  popis.  Pokud  skladované  zboží,  které  není propuštěno  do  celního  režimu,  zahrnuje  větší  počet  různých  druhů  zboží,  může  být v kolonce „Kód KN“ uvedena poznámka „různé“. V tomto případě se druh zboží, které má být uskladněno, uvede v kolonce „Popis“. </w:t>
      </w:r>
    </w:p>
    <w:p w:rsidR="00E913AC" w:rsidRPr="00B25BE1" w:rsidRDefault="00E913AC" w:rsidP="00B25BE1">
      <w:pPr>
        <w:suppressAutoHyphens/>
        <w:spacing w:after="0" w:line="240" w:lineRule="auto"/>
        <w:jc w:val="both"/>
        <w:rPr>
          <w:rFonts w:ascii="Arial" w:hAnsi="Arial" w:cs="Arial"/>
        </w:rPr>
      </w:pPr>
    </w:p>
    <w:p w:rsidR="00B25BE1" w:rsidRDefault="00B25BE1" w:rsidP="00B25BE1">
      <w:pPr>
        <w:suppressAutoHyphens/>
        <w:spacing w:after="0" w:line="240" w:lineRule="auto"/>
        <w:jc w:val="both"/>
        <w:rPr>
          <w:rFonts w:ascii="Arial" w:hAnsi="Arial" w:cs="Arial"/>
        </w:rPr>
      </w:pPr>
      <w:r w:rsidRPr="00E913AC">
        <w:rPr>
          <w:rFonts w:ascii="Arial" w:hAnsi="Arial" w:cs="Arial"/>
          <w:b/>
        </w:rPr>
        <w:t>Kategorie/Režim</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Do sloupce „Kategorie/Režim“ uveďte příslušný kód(y): </w:t>
      </w:r>
    </w:p>
    <w:p w:rsidR="00E913AC" w:rsidRPr="00B25BE1" w:rsidRDefault="00E913AC"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1 =  zemědělské zboží Společenství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2 =  průmyslové zboží Společenství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3 =  zemědělské zboží, které není zbožím Společenství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4 =  průmyslové zboží, které není zbožím Společenství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a případně upřesněte, pod který režim zboží spadá.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23.  Obvyklé formy manipulace</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Vyplňte, předpokládá-li se, že bude uskutečněna obvyklá manipulace.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24.  Dočasné vynětí. Účel:</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Vyplňte, předpokládá-li se, že dojde k dočasnému vynětí.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lastRenderedPageBreak/>
        <w:t>25.  Doplňkové informace</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Uveďte veškeré nezbytné údaje související s kolonkami 18 až 24.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E913AC" w:rsidRDefault="00B25BE1" w:rsidP="00E913AC">
      <w:pPr>
        <w:pBdr>
          <w:top w:val="single" w:sz="4" w:space="1" w:color="auto"/>
        </w:pBdr>
        <w:suppressAutoHyphens/>
        <w:spacing w:after="0" w:line="240" w:lineRule="auto"/>
        <w:jc w:val="both"/>
        <w:rPr>
          <w:rFonts w:ascii="Arial" w:hAnsi="Arial" w:cs="Arial"/>
          <w:b/>
        </w:rPr>
      </w:pPr>
      <w:r w:rsidRPr="00E913AC">
        <w:rPr>
          <w:rFonts w:ascii="Arial" w:hAnsi="Arial" w:cs="Arial"/>
          <w:b/>
        </w:rPr>
        <w:t xml:space="preserve">Dodatkový tiskopis „aktivní zušlechťovací styk“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18.  Rovnocenné zboží</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Pokud  se předpokládá, že bude použit  systému  rovnocenného zboží, uveďte osmimístný kód  KN,  obchodní  jakost  a  technické  vlastnosti  rovnocenného  zboží,  aby  celní  orgány mohly porovnat dovozové zboží se zbožím rovnocenným. Kódy z kolonky 12 mohou být použity v případě, že mohou sloužit pro srovnání. Pokud se rovnocenné zboží nachází ve vyšším stupni zpracování než dovozové zboží, vyplňte potřebné údaje do kolonky 21.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19.  Předčasný vývoz</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Pokud  se  předpokládá  předčasný  vývoz,  uveďte  dobu,  ve  které  by  zboží,  které  není zbožím Společenství, mělo být navrženo do  režimu, přičemž zohledněte dobu nezbytnou pro nákup a dopravu zboží do Společenství.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20.  Propuštění do volného oběhu bez celního prohlášení?</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Pokud je požadováno, aby zušlechtěné výrobky nebo zboží v nezměněném stavu bylo propuštěno do volného oběhu zboží bez formalit, uveďte „ANO“.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E913AC">
        <w:rPr>
          <w:rFonts w:ascii="Arial" w:hAnsi="Arial" w:cs="Arial"/>
          <w:b/>
        </w:rPr>
        <w:t>21.  Doplňkové informace</w:t>
      </w:r>
      <w:r w:rsidRPr="00B25BE1">
        <w:rPr>
          <w:rFonts w:ascii="Arial" w:hAnsi="Arial" w:cs="Arial"/>
        </w:rPr>
        <w:t xml:space="preserve"> </w:t>
      </w:r>
      <w:r w:rsidR="00E913AC">
        <w:rPr>
          <w:rFonts w:ascii="Arial" w:hAnsi="Arial" w:cs="Arial"/>
        </w:rPr>
        <w:t xml:space="preserve">- </w:t>
      </w:r>
      <w:r w:rsidRPr="00B25BE1">
        <w:rPr>
          <w:rFonts w:ascii="Arial" w:hAnsi="Arial" w:cs="Arial"/>
        </w:rPr>
        <w:t xml:space="preserve">Uveďte veškeré nezbytné údaje související s kolonce 18 až 20. </w:t>
      </w:r>
    </w:p>
    <w:p w:rsidR="00E913AC" w:rsidRDefault="00E913AC" w:rsidP="00B25BE1">
      <w:pPr>
        <w:suppressAutoHyphens/>
        <w:spacing w:after="0" w:line="240" w:lineRule="auto"/>
        <w:jc w:val="both"/>
        <w:rPr>
          <w:rFonts w:ascii="Arial" w:hAnsi="Arial" w:cs="Arial"/>
        </w:rPr>
      </w:pPr>
    </w:p>
    <w:p w:rsidR="00E913AC" w:rsidRDefault="00E913AC" w:rsidP="00B25BE1">
      <w:pPr>
        <w:suppressAutoHyphens/>
        <w:spacing w:after="0" w:line="240" w:lineRule="auto"/>
        <w:jc w:val="both"/>
        <w:rPr>
          <w:rFonts w:ascii="Arial" w:hAnsi="Arial" w:cs="Arial"/>
        </w:rPr>
      </w:pPr>
    </w:p>
    <w:p w:rsidR="00B25BE1" w:rsidRPr="00E913AC" w:rsidRDefault="00B25BE1" w:rsidP="00E913AC">
      <w:pPr>
        <w:pBdr>
          <w:top w:val="single" w:sz="4" w:space="1" w:color="auto"/>
        </w:pBdr>
        <w:suppressAutoHyphens/>
        <w:spacing w:after="0" w:line="240" w:lineRule="auto"/>
        <w:jc w:val="both"/>
        <w:rPr>
          <w:rFonts w:ascii="Arial" w:hAnsi="Arial" w:cs="Arial"/>
          <w:b/>
        </w:rPr>
      </w:pPr>
      <w:r w:rsidRPr="00E913AC">
        <w:rPr>
          <w:rFonts w:ascii="Arial" w:hAnsi="Arial" w:cs="Arial"/>
          <w:b/>
        </w:rPr>
        <w:t xml:space="preserve">Dodatkový tiskopis „pasivní zušlechťovací styk“ </w:t>
      </w:r>
    </w:p>
    <w:p w:rsidR="00E913AC" w:rsidRDefault="00E913AC" w:rsidP="00B25BE1">
      <w:pPr>
        <w:suppressAutoHyphens/>
        <w:spacing w:after="0" w:line="240" w:lineRule="auto"/>
        <w:jc w:val="both"/>
        <w:rPr>
          <w:rFonts w:ascii="Arial" w:hAnsi="Arial" w:cs="Arial"/>
        </w:rPr>
      </w:pPr>
    </w:p>
    <w:p w:rsidR="00B25BE1" w:rsidRDefault="00B25BE1" w:rsidP="00B25BE1">
      <w:pPr>
        <w:suppressAutoHyphens/>
        <w:spacing w:after="0" w:line="240" w:lineRule="auto"/>
        <w:jc w:val="both"/>
        <w:rPr>
          <w:rFonts w:ascii="Arial" w:hAnsi="Arial" w:cs="Arial"/>
        </w:rPr>
      </w:pPr>
      <w:r w:rsidRPr="006E6E9C">
        <w:rPr>
          <w:rFonts w:ascii="Arial" w:hAnsi="Arial" w:cs="Arial"/>
          <w:b/>
        </w:rPr>
        <w:t>18.  Systém</w:t>
      </w:r>
      <w:r w:rsidR="006E6E9C">
        <w:rPr>
          <w:rFonts w:ascii="Arial" w:hAnsi="Arial" w:cs="Arial"/>
        </w:rPr>
        <w:t xml:space="preserve"> -</w:t>
      </w:r>
      <w:r w:rsidRPr="00B25BE1">
        <w:rPr>
          <w:rFonts w:ascii="Arial" w:hAnsi="Arial" w:cs="Arial"/>
        </w:rPr>
        <w:t xml:space="preserve"> Pokud se předpokládá, že bude uplatněn systém prosté výměny, uveďte jeden nebo více těchto kódů: </w:t>
      </w:r>
    </w:p>
    <w:p w:rsidR="006E6E9C" w:rsidRPr="00B25BE1" w:rsidRDefault="006E6E9C" w:rsidP="00B25BE1">
      <w:pPr>
        <w:suppressAutoHyphens/>
        <w:spacing w:after="0" w:line="240" w:lineRule="auto"/>
        <w:jc w:val="both"/>
        <w:rPr>
          <w:rFonts w:ascii="Arial" w:hAnsi="Arial" w:cs="Arial"/>
        </w:rPr>
      </w:pP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1 =  systém prosté výměny bez předčasného dovozu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2 =  systém prosté výměny s předčasným dovozem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6E6E9C">
        <w:rPr>
          <w:rFonts w:ascii="Arial" w:hAnsi="Arial" w:cs="Arial"/>
          <w:b/>
        </w:rPr>
        <w:t>19.  Náhradní výrobky</w:t>
      </w:r>
      <w:r w:rsidR="006E6E9C">
        <w:rPr>
          <w:rFonts w:ascii="Arial" w:hAnsi="Arial" w:cs="Arial"/>
        </w:rPr>
        <w:t xml:space="preserve"> -</w:t>
      </w:r>
      <w:r w:rsidRPr="00B25BE1">
        <w:rPr>
          <w:rFonts w:ascii="Arial" w:hAnsi="Arial" w:cs="Arial"/>
        </w:rPr>
        <w:t xml:space="preserve"> Pokud  se  předpokládá,  že  bude  použit  systém  prosté  výměny  (možné  pouze  v případě oprav),  uveďte  osmimístný  kód KN,  obchodní  jakost  a  technické  vlastnosti  náhradních výrobků, aby celní orgány mohly porovnat dočasně vyvezené zboží s náhradními výrobky. Kódy pro kolonku 12 mohou být použity v případě, že mohou sloužit pro srovnání.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12195A">
        <w:rPr>
          <w:rFonts w:ascii="Arial" w:hAnsi="Arial" w:cs="Arial"/>
          <w:b/>
        </w:rPr>
        <w:t>20.  Čl. 147 odst. 2 kodexu</w:t>
      </w:r>
      <w:r w:rsidRPr="00B25BE1">
        <w:rPr>
          <w:rFonts w:ascii="Arial" w:hAnsi="Arial" w:cs="Arial"/>
        </w:rPr>
        <w:t xml:space="preserve"> </w:t>
      </w:r>
      <w:r w:rsidR="006E6E9C">
        <w:rPr>
          <w:rFonts w:ascii="Arial" w:hAnsi="Arial" w:cs="Arial"/>
        </w:rPr>
        <w:t xml:space="preserve">- </w:t>
      </w:r>
      <w:r w:rsidRPr="00B25BE1">
        <w:rPr>
          <w:rFonts w:ascii="Arial" w:hAnsi="Arial" w:cs="Arial"/>
        </w:rPr>
        <w:t xml:space="preserve">Pokud žadatelem není osoba, která uskutečňuje zušlechťovací operace, může být povolení vydáno (pouze u zboží pocházejícího ze Společenství) podle čl. 147 odst. 2 kodexu. Pokud je toto povolení požadováno, uveďte do kolonky 20 „ANO“ a doplňte potřebné údaje.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12195A">
        <w:rPr>
          <w:rFonts w:ascii="Arial" w:hAnsi="Arial" w:cs="Arial"/>
          <w:b/>
        </w:rPr>
        <w:t>21.  Čl. 586 odst. 2</w:t>
      </w:r>
      <w:r w:rsidRPr="00B25BE1">
        <w:rPr>
          <w:rFonts w:ascii="Arial" w:hAnsi="Arial" w:cs="Arial"/>
        </w:rPr>
        <w:t xml:space="preserve"> </w:t>
      </w:r>
      <w:r w:rsidR="006E6E9C">
        <w:rPr>
          <w:rFonts w:ascii="Arial" w:hAnsi="Arial" w:cs="Arial"/>
        </w:rPr>
        <w:t xml:space="preserve">- </w:t>
      </w:r>
      <w:r w:rsidRPr="00B25BE1">
        <w:rPr>
          <w:rFonts w:ascii="Arial" w:hAnsi="Arial" w:cs="Arial"/>
        </w:rPr>
        <w:t xml:space="preserve">Neumožňuje-li druh zušlechťovacích operací stanovit, zda zušlechtěné výrobky pocházejí z dočasně vyvezeného zboží, může být povolení přesto v řádně odůvodněných případech poskytnuto, pokud  žadatel může  zajistit,  že  zboží použité při  zušlechťovacích operacích má stejný osmimístný kód KN, stejnou obchodní  jakost a stejné technické vlastnosti jako zboží dočasně vyvezené. Kódy pro kolonku 12 mohou být použity v případě,  že mohou sloužit  k těmto  účelům.  Pokud  je  toto  povolení  požadováno,  uveďte  do  kolonky  21 „ANO“ a doplňte potřebné údaje. </w:t>
      </w:r>
    </w:p>
    <w:p w:rsidR="00B25BE1" w:rsidRPr="00B25BE1" w:rsidRDefault="00B25BE1" w:rsidP="00B25BE1">
      <w:pPr>
        <w:suppressAutoHyphens/>
        <w:spacing w:after="0" w:line="240" w:lineRule="auto"/>
        <w:jc w:val="both"/>
        <w:rPr>
          <w:rFonts w:ascii="Arial" w:hAnsi="Arial" w:cs="Arial"/>
        </w:rPr>
      </w:pPr>
      <w:r w:rsidRPr="00B25BE1">
        <w:rPr>
          <w:rFonts w:ascii="Arial" w:hAnsi="Arial" w:cs="Arial"/>
        </w:rPr>
        <w:t xml:space="preserve"> </w:t>
      </w:r>
    </w:p>
    <w:p w:rsidR="00B25BE1" w:rsidRPr="00B25BE1" w:rsidRDefault="00B25BE1" w:rsidP="00B25BE1">
      <w:pPr>
        <w:suppressAutoHyphens/>
        <w:spacing w:after="0" w:line="240" w:lineRule="auto"/>
        <w:jc w:val="both"/>
        <w:rPr>
          <w:rFonts w:ascii="Arial" w:hAnsi="Arial" w:cs="Arial"/>
        </w:rPr>
      </w:pPr>
      <w:r w:rsidRPr="0012195A">
        <w:rPr>
          <w:rFonts w:ascii="Arial" w:hAnsi="Arial" w:cs="Arial"/>
          <w:b/>
        </w:rPr>
        <w:t>22.  Doplňkové informace</w:t>
      </w:r>
      <w:r w:rsidRPr="00B25BE1">
        <w:rPr>
          <w:rFonts w:ascii="Arial" w:hAnsi="Arial" w:cs="Arial"/>
        </w:rPr>
        <w:t xml:space="preserve"> </w:t>
      </w:r>
      <w:r w:rsidR="0012195A">
        <w:rPr>
          <w:rFonts w:ascii="Arial" w:hAnsi="Arial" w:cs="Arial"/>
        </w:rPr>
        <w:t xml:space="preserve">- </w:t>
      </w:r>
      <w:r w:rsidRPr="00B25BE1">
        <w:rPr>
          <w:rFonts w:ascii="Arial" w:hAnsi="Arial" w:cs="Arial"/>
        </w:rPr>
        <w:t xml:space="preserve">Uveďte veškeré nezbytné údaje související s kolonkou 18 až 21. </w:t>
      </w:r>
    </w:p>
    <w:p w:rsidR="00893787" w:rsidRPr="00B25BE1" w:rsidRDefault="00893787" w:rsidP="00B25BE1">
      <w:pPr>
        <w:suppressAutoHyphens/>
        <w:spacing w:after="0" w:line="240" w:lineRule="auto"/>
        <w:jc w:val="both"/>
        <w:rPr>
          <w:rFonts w:ascii="Arial" w:hAnsi="Arial" w:cs="Arial"/>
        </w:rPr>
      </w:pPr>
    </w:p>
    <w:sectPr w:rsidR="00893787" w:rsidRPr="00B25BE1" w:rsidSect="002355C9">
      <w:pgSz w:w="11906" w:h="16838" w:code="9"/>
      <w:pgMar w:top="907" w:right="1418"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12" w:rsidRDefault="00691012" w:rsidP="002355C9">
      <w:pPr>
        <w:spacing w:after="0" w:line="240" w:lineRule="auto"/>
      </w:pPr>
      <w:r>
        <w:separator/>
      </w:r>
    </w:p>
  </w:endnote>
  <w:endnote w:type="continuationSeparator" w:id="0">
    <w:p w:rsidR="00691012" w:rsidRDefault="00691012" w:rsidP="00235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12" w:rsidRDefault="00691012" w:rsidP="002355C9">
      <w:pPr>
        <w:spacing w:after="0" w:line="240" w:lineRule="auto"/>
      </w:pPr>
      <w:r>
        <w:separator/>
      </w:r>
    </w:p>
  </w:footnote>
  <w:footnote w:type="continuationSeparator" w:id="0">
    <w:p w:rsidR="00691012" w:rsidRDefault="00691012" w:rsidP="00235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D18"/>
    <w:multiLevelType w:val="hybridMultilevel"/>
    <w:tmpl w:val="9B1606BA"/>
    <w:lvl w:ilvl="0" w:tplc="0405000F">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1">
    <w:nsid w:val="218D6492"/>
    <w:multiLevelType w:val="hybridMultilevel"/>
    <w:tmpl w:val="06A8D98A"/>
    <w:lvl w:ilvl="0" w:tplc="CECC28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6D65EF0"/>
    <w:multiLevelType w:val="hybridMultilevel"/>
    <w:tmpl w:val="19FE8158"/>
    <w:lvl w:ilvl="0" w:tplc="77EAD028">
      <w:start w:val="1"/>
      <w:numFmt w:val="decimal"/>
      <w:lvlText w:val="%1."/>
      <w:lvlJc w:val="left"/>
      <w:pPr>
        <w:ind w:left="360" w:hanging="360"/>
      </w:pPr>
      <w:rPr>
        <w:rFonts w:hint="default"/>
      </w:rPr>
    </w:lvl>
    <w:lvl w:ilvl="1" w:tplc="8780C16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20D1"/>
    <w:rsid w:val="00000A42"/>
    <w:rsid w:val="00000FCB"/>
    <w:rsid w:val="0000353E"/>
    <w:rsid w:val="00030989"/>
    <w:rsid w:val="00051769"/>
    <w:rsid w:val="00060BF3"/>
    <w:rsid w:val="00087442"/>
    <w:rsid w:val="00094373"/>
    <w:rsid w:val="000A5679"/>
    <w:rsid w:val="000C1D9E"/>
    <w:rsid w:val="000C29CC"/>
    <w:rsid w:val="000C34F5"/>
    <w:rsid w:val="000D0F22"/>
    <w:rsid w:val="000E2F46"/>
    <w:rsid w:val="000F4EC9"/>
    <w:rsid w:val="00106220"/>
    <w:rsid w:val="00107A04"/>
    <w:rsid w:val="0012195A"/>
    <w:rsid w:val="001575C5"/>
    <w:rsid w:val="00182BEA"/>
    <w:rsid w:val="0018535D"/>
    <w:rsid w:val="001A2F1E"/>
    <w:rsid w:val="001A5A52"/>
    <w:rsid w:val="001B20D4"/>
    <w:rsid w:val="001B730E"/>
    <w:rsid w:val="001C1E8B"/>
    <w:rsid w:val="001E7815"/>
    <w:rsid w:val="002118B9"/>
    <w:rsid w:val="002272EF"/>
    <w:rsid w:val="002353FC"/>
    <w:rsid w:val="002355C9"/>
    <w:rsid w:val="002355FA"/>
    <w:rsid w:val="00244E8F"/>
    <w:rsid w:val="00267643"/>
    <w:rsid w:val="002A0F89"/>
    <w:rsid w:val="002C3B63"/>
    <w:rsid w:val="002E3929"/>
    <w:rsid w:val="002E3CF1"/>
    <w:rsid w:val="002F634E"/>
    <w:rsid w:val="00314BF7"/>
    <w:rsid w:val="0032161D"/>
    <w:rsid w:val="00350D48"/>
    <w:rsid w:val="00360745"/>
    <w:rsid w:val="00363AF7"/>
    <w:rsid w:val="003670F1"/>
    <w:rsid w:val="00383063"/>
    <w:rsid w:val="00387EF3"/>
    <w:rsid w:val="003A3EA6"/>
    <w:rsid w:val="003A67F2"/>
    <w:rsid w:val="003C6CA9"/>
    <w:rsid w:val="0040739E"/>
    <w:rsid w:val="00411BA3"/>
    <w:rsid w:val="0042762A"/>
    <w:rsid w:val="0043779C"/>
    <w:rsid w:val="00442062"/>
    <w:rsid w:val="00453468"/>
    <w:rsid w:val="00460099"/>
    <w:rsid w:val="00466A14"/>
    <w:rsid w:val="00476668"/>
    <w:rsid w:val="0049312A"/>
    <w:rsid w:val="004B2ED0"/>
    <w:rsid w:val="004C7DF2"/>
    <w:rsid w:val="004D4063"/>
    <w:rsid w:val="004E51D3"/>
    <w:rsid w:val="004F61B4"/>
    <w:rsid w:val="0051088D"/>
    <w:rsid w:val="00562995"/>
    <w:rsid w:val="00581D4F"/>
    <w:rsid w:val="005A044A"/>
    <w:rsid w:val="005B2143"/>
    <w:rsid w:val="005B562A"/>
    <w:rsid w:val="00623F15"/>
    <w:rsid w:val="00630DE4"/>
    <w:rsid w:val="00691012"/>
    <w:rsid w:val="006B0F81"/>
    <w:rsid w:val="006E6E9C"/>
    <w:rsid w:val="006F4278"/>
    <w:rsid w:val="006F4F06"/>
    <w:rsid w:val="006F6F05"/>
    <w:rsid w:val="006F74D9"/>
    <w:rsid w:val="0071190E"/>
    <w:rsid w:val="00772889"/>
    <w:rsid w:val="0077647A"/>
    <w:rsid w:val="00795E02"/>
    <w:rsid w:val="007A6E8B"/>
    <w:rsid w:val="007B636C"/>
    <w:rsid w:val="007C2D60"/>
    <w:rsid w:val="007E4F75"/>
    <w:rsid w:val="007E7781"/>
    <w:rsid w:val="008700A3"/>
    <w:rsid w:val="0088383A"/>
    <w:rsid w:val="00893787"/>
    <w:rsid w:val="00895558"/>
    <w:rsid w:val="0089592A"/>
    <w:rsid w:val="008B4361"/>
    <w:rsid w:val="008C70F3"/>
    <w:rsid w:val="008D09A7"/>
    <w:rsid w:val="008E083A"/>
    <w:rsid w:val="008E21DE"/>
    <w:rsid w:val="008E6785"/>
    <w:rsid w:val="009216F9"/>
    <w:rsid w:val="009316EC"/>
    <w:rsid w:val="00944EDF"/>
    <w:rsid w:val="00964D25"/>
    <w:rsid w:val="00965F85"/>
    <w:rsid w:val="00977A32"/>
    <w:rsid w:val="009E3F3B"/>
    <w:rsid w:val="00A02893"/>
    <w:rsid w:val="00A065B5"/>
    <w:rsid w:val="00A14332"/>
    <w:rsid w:val="00A2785E"/>
    <w:rsid w:val="00A759CF"/>
    <w:rsid w:val="00A849C7"/>
    <w:rsid w:val="00AA2B99"/>
    <w:rsid w:val="00AB7EA2"/>
    <w:rsid w:val="00AE30AF"/>
    <w:rsid w:val="00AF16D9"/>
    <w:rsid w:val="00AF27D0"/>
    <w:rsid w:val="00B070EE"/>
    <w:rsid w:val="00B10C20"/>
    <w:rsid w:val="00B11883"/>
    <w:rsid w:val="00B13164"/>
    <w:rsid w:val="00B25BE1"/>
    <w:rsid w:val="00B40B7C"/>
    <w:rsid w:val="00B430C2"/>
    <w:rsid w:val="00B4591C"/>
    <w:rsid w:val="00B6043C"/>
    <w:rsid w:val="00B64160"/>
    <w:rsid w:val="00B66AD6"/>
    <w:rsid w:val="00B724FE"/>
    <w:rsid w:val="00BA20D1"/>
    <w:rsid w:val="00BA25F1"/>
    <w:rsid w:val="00BA60D0"/>
    <w:rsid w:val="00BD4527"/>
    <w:rsid w:val="00BD6FC1"/>
    <w:rsid w:val="00BE2F6A"/>
    <w:rsid w:val="00BF2961"/>
    <w:rsid w:val="00BF7BBF"/>
    <w:rsid w:val="00C05035"/>
    <w:rsid w:val="00C168A7"/>
    <w:rsid w:val="00C17CCF"/>
    <w:rsid w:val="00C50821"/>
    <w:rsid w:val="00C8002B"/>
    <w:rsid w:val="00C92623"/>
    <w:rsid w:val="00CC1ACA"/>
    <w:rsid w:val="00CC563B"/>
    <w:rsid w:val="00CD7986"/>
    <w:rsid w:val="00CE2C4F"/>
    <w:rsid w:val="00CF5AEC"/>
    <w:rsid w:val="00D46E0F"/>
    <w:rsid w:val="00D67DAA"/>
    <w:rsid w:val="00D844FE"/>
    <w:rsid w:val="00D87A63"/>
    <w:rsid w:val="00D9023F"/>
    <w:rsid w:val="00DB1B0C"/>
    <w:rsid w:val="00DB1FBE"/>
    <w:rsid w:val="00DD0F7E"/>
    <w:rsid w:val="00DF3EC5"/>
    <w:rsid w:val="00E11889"/>
    <w:rsid w:val="00E4005B"/>
    <w:rsid w:val="00E413BA"/>
    <w:rsid w:val="00E44612"/>
    <w:rsid w:val="00E4480A"/>
    <w:rsid w:val="00E52FB5"/>
    <w:rsid w:val="00E627A4"/>
    <w:rsid w:val="00E64E5C"/>
    <w:rsid w:val="00E913AC"/>
    <w:rsid w:val="00EA7105"/>
    <w:rsid w:val="00EF79AD"/>
    <w:rsid w:val="00F24ED7"/>
    <w:rsid w:val="00F27985"/>
    <w:rsid w:val="00F4677E"/>
    <w:rsid w:val="00F631F9"/>
    <w:rsid w:val="00F6602A"/>
    <w:rsid w:val="00FA64C9"/>
    <w:rsid w:val="00FD2076"/>
    <w:rsid w:val="00FF181E"/>
    <w:rsid w:val="00FF5F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color="none [2092]">
      <v:fill color="white"/>
      <v:stroke color="none [2092]"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70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A20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20D1"/>
    <w:rPr>
      <w:rFonts w:ascii="Tahoma" w:hAnsi="Tahoma" w:cs="Tahoma"/>
      <w:sz w:val="16"/>
      <w:szCs w:val="16"/>
    </w:rPr>
  </w:style>
  <w:style w:type="table" w:styleId="Mkatabulky">
    <w:name w:val="Table Grid"/>
    <w:basedOn w:val="Normlntabulka"/>
    <w:uiPriority w:val="59"/>
    <w:rsid w:val="007728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cseseznamem">
    <w:name w:val="List Paragraph"/>
    <w:basedOn w:val="Normln"/>
    <w:uiPriority w:val="34"/>
    <w:qFormat/>
    <w:rsid w:val="00387EF3"/>
    <w:pPr>
      <w:ind w:left="720"/>
      <w:contextualSpacing/>
    </w:pPr>
  </w:style>
  <w:style w:type="character" w:styleId="Odkaznakoment">
    <w:name w:val="annotation reference"/>
    <w:basedOn w:val="Standardnpsmoodstavce"/>
    <w:uiPriority w:val="99"/>
    <w:semiHidden/>
    <w:unhideWhenUsed/>
    <w:rsid w:val="002118B9"/>
    <w:rPr>
      <w:sz w:val="16"/>
      <w:szCs w:val="16"/>
    </w:rPr>
  </w:style>
  <w:style w:type="paragraph" w:styleId="Textkomente">
    <w:name w:val="annotation text"/>
    <w:basedOn w:val="Normln"/>
    <w:link w:val="TextkomenteChar"/>
    <w:uiPriority w:val="99"/>
    <w:semiHidden/>
    <w:unhideWhenUsed/>
    <w:rsid w:val="002118B9"/>
    <w:pPr>
      <w:spacing w:line="240" w:lineRule="auto"/>
    </w:pPr>
    <w:rPr>
      <w:sz w:val="20"/>
      <w:szCs w:val="20"/>
    </w:rPr>
  </w:style>
  <w:style w:type="character" w:customStyle="1" w:styleId="TextkomenteChar">
    <w:name w:val="Text komentáře Char"/>
    <w:basedOn w:val="Standardnpsmoodstavce"/>
    <w:link w:val="Textkomente"/>
    <w:uiPriority w:val="99"/>
    <w:semiHidden/>
    <w:rsid w:val="002118B9"/>
    <w:rPr>
      <w:sz w:val="20"/>
      <w:szCs w:val="20"/>
    </w:rPr>
  </w:style>
  <w:style w:type="paragraph" w:styleId="Pedmtkomente">
    <w:name w:val="annotation subject"/>
    <w:basedOn w:val="Textkomente"/>
    <w:next w:val="Textkomente"/>
    <w:link w:val="PedmtkomenteChar"/>
    <w:uiPriority w:val="99"/>
    <w:semiHidden/>
    <w:unhideWhenUsed/>
    <w:rsid w:val="002118B9"/>
    <w:rPr>
      <w:b/>
      <w:bCs/>
    </w:rPr>
  </w:style>
  <w:style w:type="character" w:customStyle="1" w:styleId="PedmtkomenteChar">
    <w:name w:val="Předmět komentáře Char"/>
    <w:basedOn w:val="TextkomenteChar"/>
    <w:link w:val="Pedmtkomente"/>
    <w:uiPriority w:val="99"/>
    <w:semiHidden/>
    <w:rsid w:val="002118B9"/>
    <w:rPr>
      <w:b/>
      <w:bCs/>
    </w:rPr>
  </w:style>
  <w:style w:type="paragraph" w:styleId="Zhlav">
    <w:name w:val="header"/>
    <w:basedOn w:val="Normln"/>
    <w:link w:val="ZhlavChar"/>
    <w:uiPriority w:val="99"/>
    <w:semiHidden/>
    <w:unhideWhenUsed/>
    <w:rsid w:val="002355C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355C9"/>
  </w:style>
  <w:style w:type="paragraph" w:styleId="Zpat">
    <w:name w:val="footer"/>
    <w:basedOn w:val="Normln"/>
    <w:link w:val="ZpatChar"/>
    <w:uiPriority w:val="99"/>
    <w:semiHidden/>
    <w:unhideWhenUsed/>
    <w:rsid w:val="002355C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355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DA53930B63F274EB7564DA144CBC598" ma:contentTypeVersion="6" ma:contentTypeDescription="Vytvořit nový dokument" ma:contentTypeScope="" ma:versionID="6c9b565614ae1225722e7bb506ec54ba">
  <xsd:schema xmlns:xsd="http://www.w3.org/2001/XMLSchema" xmlns:xs="http://www.w3.org/2001/XMLSchema" xmlns:p="http://schemas.microsoft.com/office/2006/metadata/properties" xmlns:ns1="http://schemas.microsoft.com/sharepoint/v3" targetNamespace="http://schemas.microsoft.com/office/2006/metadata/properties" ma:root="true" ma:fieldsID="aa9b82e2fc4e83fb2fc5217eabca449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um zahájení plánování"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Datum ukončení plánování"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8FE2C-2A6D-4FD6-B1C7-6E343A311363}"/>
</file>

<file path=customXml/itemProps2.xml><?xml version="1.0" encoding="utf-8"?>
<ds:datastoreItem xmlns:ds="http://schemas.openxmlformats.org/officeDocument/2006/customXml" ds:itemID="{B2D3351A-3332-4DB6-98A8-DEC698614E63}"/>
</file>

<file path=customXml/itemProps3.xml><?xml version="1.0" encoding="utf-8"?>
<ds:datastoreItem xmlns:ds="http://schemas.openxmlformats.org/officeDocument/2006/customXml" ds:itemID="{F9B39A16-2EA9-41AA-937F-73DDA276719A}"/>
</file>

<file path=customXml/itemProps4.xml><?xml version="1.0" encoding="utf-8"?>
<ds:datastoreItem xmlns:ds="http://schemas.openxmlformats.org/officeDocument/2006/customXml" ds:itemID="{BEEF56B7-E671-4ABE-8769-C03045780713}"/>
</file>

<file path=docProps/app.xml><?xml version="1.0" encoding="utf-8"?>
<Properties xmlns="http://schemas.openxmlformats.org/officeDocument/2006/extended-properties" xmlns:vt="http://schemas.openxmlformats.org/officeDocument/2006/docPropsVTypes">
  <Template>Normal</Template>
  <TotalTime>0</TotalTime>
  <Pages>10</Pages>
  <Words>2787</Words>
  <Characters>16449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u028781</dc:creator>
  <cp:keywords/>
  <dc:description/>
  <cp:lastModifiedBy>Petra Žáčková</cp:lastModifiedBy>
  <cp:revision>3</cp:revision>
  <cp:lastPrinted>2009-09-01T12:55:00Z</cp:lastPrinted>
  <dcterms:created xsi:type="dcterms:W3CDTF">2010-10-14T10:07:00Z</dcterms:created>
  <dcterms:modified xsi:type="dcterms:W3CDTF">2012-01-02T11:16:00Z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0x0101007DA53930B63F274EB7564DA144CBC598</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